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3AE2" w:rsidRDefault="00BF3AE2" w:rsidP="00BF3AE2">
      <w:pPr>
        <w:spacing w:line="480" w:lineRule="auto"/>
        <w:jc w:val="center"/>
        <w:rPr>
          <w:rFonts w:ascii="Times New Roman" w:hAnsi="Times New Roman" w:cs="Times New Roman"/>
          <w:sz w:val="24"/>
          <w:szCs w:val="24"/>
        </w:rPr>
      </w:pPr>
    </w:p>
    <w:p w:rsidR="00BF3AE2" w:rsidRDefault="00BF3AE2" w:rsidP="00BF3AE2">
      <w:pPr>
        <w:spacing w:line="480" w:lineRule="auto"/>
        <w:jc w:val="center"/>
        <w:rPr>
          <w:rFonts w:ascii="Times New Roman" w:hAnsi="Times New Roman" w:cs="Times New Roman"/>
          <w:sz w:val="24"/>
          <w:szCs w:val="24"/>
        </w:rPr>
      </w:pPr>
    </w:p>
    <w:p w:rsidR="00BF3AE2" w:rsidRDefault="00BF3AE2" w:rsidP="00BF3AE2">
      <w:pPr>
        <w:spacing w:line="480" w:lineRule="auto"/>
        <w:jc w:val="center"/>
        <w:rPr>
          <w:rFonts w:ascii="Times New Roman" w:hAnsi="Times New Roman" w:cs="Times New Roman"/>
          <w:sz w:val="24"/>
          <w:szCs w:val="24"/>
        </w:rPr>
      </w:pPr>
    </w:p>
    <w:p w:rsidR="00BF3AE2" w:rsidRDefault="00BF3AE2" w:rsidP="00BF3AE2">
      <w:pPr>
        <w:spacing w:line="480" w:lineRule="auto"/>
        <w:jc w:val="center"/>
        <w:rPr>
          <w:rFonts w:ascii="Times New Roman" w:hAnsi="Times New Roman" w:cs="Times New Roman"/>
          <w:sz w:val="24"/>
          <w:szCs w:val="24"/>
        </w:rPr>
      </w:pPr>
    </w:p>
    <w:p w:rsidR="00BF3AE2" w:rsidRDefault="00BF3AE2" w:rsidP="00BF3AE2">
      <w:pPr>
        <w:spacing w:line="480" w:lineRule="auto"/>
        <w:jc w:val="center"/>
        <w:rPr>
          <w:rFonts w:ascii="Times New Roman" w:hAnsi="Times New Roman" w:cs="Times New Roman"/>
          <w:sz w:val="24"/>
          <w:szCs w:val="24"/>
        </w:rPr>
      </w:pPr>
    </w:p>
    <w:p w:rsidR="00BF3AE2" w:rsidRDefault="00BF3AE2" w:rsidP="00BF3AE2">
      <w:pPr>
        <w:spacing w:line="480" w:lineRule="auto"/>
        <w:jc w:val="center"/>
        <w:rPr>
          <w:rFonts w:ascii="Times New Roman" w:hAnsi="Times New Roman" w:cs="Times New Roman"/>
          <w:sz w:val="24"/>
          <w:szCs w:val="24"/>
        </w:rPr>
      </w:pPr>
    </w:p>
    <w:p w:rsidR="00BF3AE2" w:rsidRDefault="00BF3AE2" w:rsidP="00BF3AE2">
      <w:pPr>
        <w:spacing w:line="480" w:lineRule="auto"/>
        <w:jc w:val="center"/>
        <w:rPr>
          <w:rFonts w:ascii="Times New Roman" w:hAnsi="Times New Roman" w:cs="Times New Roman"/>
          <w:sz w:val="24"/>
          <w:szCs w:val="24"/>
        </w:rPr>
      </w:pPr>
    </w:p>
    <w:p w:rsidR="00F465EA" w:rsidRPr="00F465EA" w:rsidRDefault="00F465EA" w:rsidP="00BF3AE2">
      <w:pPr>
        <w:spacing w:line="480" w:lineRule="auto"/>
        <w:jc w:val="center"/>
        <w:rPr>
          <w:rFonts w:ascii="Times New Roman" w:hAnsi="Times New Roman" w:cs="Times New Roman"/>
          <w:sz w:val="24"/>
          <w:szCs w:val="24"/>
        </w:rPr>
      </w:pPr>
      <w:r w:rsidRPr="00F465EA">
        <w:rPr>
          <w:rFonts w:ascii="Times New Roman" w:hAnsi="Times New Roman" w:cs="Times New Roman"/>
          <w:sz w:val="24"/>
          <w:szCs w:val="24"/>
        </w:rPr>
        <w:t>Effect of pH on Solubility of Ibuprofen</w:t>
      </w:r>
    </w:p>
    <w:p w:rsidR="00F465EA" w:rsidRPr="00F465EA" w:rsidRDefault="00F465EA" w:rsidP="00BF3AE2">
      <w:pPr>
        <w:spacing w:line="480" w:lineRule="auto"/>
        <w:jc w:val="center"/>
        <w:rPr>
          <w:rFonts w:ascii="Times New Roman" w:hAnsi="Times New Roman" w:cs="Times New Roman"/>
          <w:sz w:val="24"/>
          <w:szCs w:val="24"/>
        </w:rPr>
      </w:pPr>
      <w:r w:rsidRPr="00F465EA">
        <w:rPr>
          <w:rFonts w:ascii="Times New Roman" w:hAnsi="Times New Roman" w:cs="Times New Roman"/>
          <w:sz w:val="24"/>
          <w:szCs w:val="24"/>
        </w:rPr>
        <w:t>Name</w:t>
      </w:r>
    </w:p>
    <w:p w:rsidR="00F465EA" w:rsidRDefault="00F465EA" w:rsidP="00BF3AE2">
      <w:pPr>
        <w:spacing w:line="480" w:lineRule="auto"/>
        <w:jc w:val="center"/>
        <w:rPr>
          <w:rFonts w:ascii="Times New Roman" w:hAnsi="Times New Roman" w:cs="Times New Roman"/>
          <w:b/>
          <w:sz w:val="24"/>
          <w:szCs w:val="24"/>
        </w:rPr>
      </w:pPr>
      <w:r w:rsidRPr="00F465EA">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2274D4" w:rsidRPr="00CF3B49" w:rsidRDefault="009710E6" w:rsidP="003A653A">
      <w:pPr>
        <w:spacing w:line="480" w:lineRule="auto"/>
        <w:jc w:val="center"/>
        <w:rPr>
          <w:rFonts w:ascii="Times New Roman" w:hAnsi="Times New Roman" w:cs="Times New Roman"/>
          <w:b/>
          <w:sz w:val="24"/>
          <w:szCs w:val="24"/>
        </w:rPr>
      </w:pPr>
      <w:r w:rsidRPr="00CF3B49">
        <w:rPr>
          <w:rFonts w:ascii="Times New Roman" w:hAnsi="Times New Roman" w:cs="Times New Roman"/>
          <w:b/>
          <w:sz w:val="24"/>
          <w:szCs w:val="24"/>
        </w:rPr>
        <w:t>Results and Questions</w:t>
      </w:r>
    </w:p>
    <w:p w:rsidR="003A653A" w:rsidRDefault="003A653A" w:rsidP="003A653A">
      <w:pPr>
        <w:pStyle w:val="ListParagraph"/>
        <w:numPr>
          <w:ilvl w:val="0"/>
          <w:numId w:val="1"/>
        </w:numPr>
        <w:spacing w:line="480" w:lineRule="auto"/>
        <w:rPr>
          <w:rFonts w:ascii="Times New Roman" w:hAnsi="Times New Roman" w:cs="Times New Roman"/>
          <w:sz w:val="24"/>
          <w:szCs w:val="24"/>
        </w:rPr>
      </w:pPr>
      <w:r w:rsidRPr="003A653A">
        <w:rPr>
          <w:rFonts w:ascii="Times New Roman" w:hAnsi="Times New Roman" w:cs="Times New Roman"/>
          <w:sz w:val="24"/>
          <w:szCs w:val="24"/>
        </w:rPr>
        <w:t>Calculate the exact concentration of the ibuprofen stock solution and standards in mg mL-1(with uncertainty), and report the corresponding absorbance measurements.</w:t>
      </w:r>
    </w:p>
    <w:p w:rsidR="008B232C" w:rsidRDefault="008B232C" w:rsidP="008B232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Exact weight of IBUPROFEN = 0.2491 g</w:t>
      </w:r>
    </w:p>
    <w:p w:rsidR="008B232C" w:rsidRDefault="008B232C" w:rsidP="008B232C">
      <w:pPr>
        <w:pStyle w:val="ListParagraph"/>
        <w:spacing w:line="480" w:lineRule="auto"/>
        <w:rPr>
          <w:rFonts w:ascii="Times New Roman" w:hAnsi="Times New Roman" w:cs="Times New Roman"/>
          <w:sz w:val="24"/>
          <w:szCs w:val="24"/>
        </w:rPr>
      </w:pPr>
      <w:r w:rsidRPr="008B232C">
        <w:rPr>
          <w:rFonts w:ascii="Times New Roman" w:hAnsi="Times New Roman" w:cs="Times New Roman"/>
          <w:sz w:val="24"/>
          <w:szCs w:val="24"/>
        </w:rPr>
        <w:t>Exact concentration of IBUPROFEN STOCK</w:t>
      </w:r>
      <w:r w:rsidR="00880543">
        <w:rPr>
          <w:rFonts w:ascii="Times New Roman" w:hAnsi="Times New Roman" w:cs="Times New Roman"/>
          <w:sz w:val="24"/>
          <w:szCs w:val="24"/>
        </w:rPr>
        <w:t xml:space="preserve"> =</w:t>
      </w:r>
    </w:p>
    <w:p w:rsidR="00880543" w:rsidRDefault="00880543" w:rsidP="008B232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Weight </w:t>
      </w:r>
      <w:r w:rsidR="000C08ED">
        <w:rPr>
          <w:rFonts w:ascii="Times New Roman" w:hAnsi="Times New Roman" w:cs="Times New Roman"/>
          <w:sz w:val="24"/>
          <w:szCs w:val="24"/>
        </w:rPr>
        <w:t xml:space="preserve">= 249.1 mg </w:t>
      </w:r>
    </w:p>
    <w:p w:rsidR="000C08ED" w:rsidRDefault="000C08ED" w:rsidP="008B232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Volume = 50 mL</w:t>
      </w:r>
    </w:p>
    <w:p w:rsidR="000C08ED" w:rsidRDefault="000C08ED" w:rsidP="008B232C">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Concentration = 249.1 mg / 50 mL</w:t>
      </w:r>
    </w:p>
    <w:p w:rsidR="000C08ED" w:rsidRDefault="000C08ED" w:rsidP="008B232C">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 4.982 mg mL</w:t>
      </w:r>
      <w:r>
        <w:rPr>
          <w:rFonts w:ascii="Times New Roman" w:hAnsi="Times New Roman" w:cs="Times New Roman"/>
          <w:sz w:val="24"/>
          <w:szCs w:val="24"/>
          <w:vertAlign w:val="superscript"/>
        </w:rPr>
        <w:t>-1</w:t>
      </w:r>
    </w:p>
    <w:tbl>
      <w:tblPr>
        <w:tblStyle w:val="TableGrid"/>
        <w:tblW w:w="0" w:type="auto"/>
        <w:tblInd w:w="720" w:type="dxa"/>
        <w:tblLook w:val="04A0" w:firstRow="1" w:lastRow="0" w:firstColumn="1" w:lastColumn="0" w:noHBand="0" w:noVBand="1"/>
      </w:tblPr>
      <w:tblGrid>
        <w:gridCol w:w="2168"/>
        <w:gridCol w:w="2140"/>
        <w:gridCol w:w="2170"/>
        <w:gridCol w:w="2152"/>
      </w:tblGrid>
      <w:tr w:rsidR="009D7881" w:rsidTr="009D7881">
        <w:tc>
          <w:tcPr>
            <w:tcW w:w="2337" w:type="dxa"/>
          </w:tcPr>
          <w:p w:rsidR="009D7881" w:rsidRPr="009D7881" w:rsidRDefault="009D7881" w:rsidP="009D7881">
            <w:pPr>
              <w:pStyle w:val="ListParagraph"/>
              <w:spacing w:line="480" w:lineRule="auto"/>
              <w:ind w:left="0"/>
              <w:rPr>
                <w:rFonts w:ascii="Times New Roman" w:hAnsi="Times New Roman" w:cs="Times New Roman"/>
                <w:b/>
                <w:sz w:val="24"/>
                <w:szCs w:val="24"/>
                <w:vertAlign w:val="superscript"/>
              </w:rPr>
            </w:pPr>
            <w:r w:rsidRPr="009D7881">
              <w:rPr>
                <w:rFonts w:ascii="Times New Roman" w:hAnsi="Times New Roman" w:cs="Times New Roman"/>
                <w:b/>
                <w:sz w:val="24"/>
                <w:szCs w:val="24"/>
                <w:vertAlign w:val="superscript"/>
              </w:rPr>
              <w:t>Volume of IBUPROFEN STOCK (mL)</w:t>
            </w:r>
          </w:p>
        </w:tc>
        <w:tc>
          <w:tcPr>
            <w:tcW w:w="2337" w:type="dxa"/>
          </w:tcPr>
          <w:p w:rsidR="009D7881" w:rsidRPr="009D7881" w:rsidRDefault="009D7881" w:rsidP="009D7881">
            <w:pPr>
              <w:pStyle w:val="ListParagraph"/>
              <w:spacing w:line="480" w:lineRule="auto"/>
              <w:ind w:left="0"/>
              <w:rPr>
                <w:rFonts w:ascii="Times New Roman" w:hAnsi="Times New Roman" w:cs="Times New Roman"/>
                <w:b/>
                <w:sz w:val="24"/>
                <w:szCs w:val="24"/>
                <w:vertAlign w:val="superscript"/>
              </w:rPr>
            </w:pPr>
            <w:r w:rsidRPr="009D7881">
              <w:rPr>
                <w:rFonts w:ascii="Times New Roman" w:hAnsi="Times New Roman" w:cs="Times New Roman"/>
                <w:b/>
                <w:sz w:val="24"/>
                <w:szCs w:val="24"/>
                <w:vertAlign w:val="superscript"/>
              </w:rPr>
              <w:t>Label on 10 mL volumetric flask</w:t>
            </w:r>
          </w:p>
        </w:tc>
        <w:tc>
          <w:tcPr>
            <w:tcW w:w="2338" w:type="dxa"/>
          </w:tcPr>
          <w:p w:rsidR="009D7881" w:rsidRPr="009D7881" w:rsidRDefault="009D7881" w:rsidP="009D7881">
            <w:pPr>
              <w:pStyle w:val="ListParagraph"/>
              <w:spacing w:line="480" w:lineRule="auto"/>
              <w:ind w:left="0"/>
              <w:rPr>
                <w:rFonts w:ascii="Times New Roman" w:hAnsi="Times New Roman" w:cs="Times New Roman"/>
                <w:b/>
                <w:sz w:val="24"/>
                <w:szCs w:val="24"/>
                <w:vertAlign w:val="superscript"/>
              </w:rPr>
            </w:pPr>
            <w:r w:rsidRPr="009D7881">
              <w:rPr>
                <w:rFonts w:ascii="Times New Roman" w:hAnsi="Times New Roman" w:cs="Times New Roman"/>
                <w:b/>
                <w:sz w:val="24"/>
                <w:szCs w:val="24"/>
                <w:vertAlign w:val="superscript"/>
              </w:rPr>
              <w:t>Exact concentration of Ibuprofen standard (mg mL-1)</w:t>
            </w:r>
          </w:p>
        </w:tc>
        <w:tc>
          <w:tcPr>
            <w:tcW w:w="2338" w:type="dxa"/>
          </w:tcPr>
          <w:p w:rsidR="009D7881" w:rsidRPr="009D7881" w:rsidRDefault="009D7881" w:rsidP="009D7881">
            <w:pPr>
              <w:pStyle w:val="ListParagraph"/>
              <w:spacing w:line="480" w:lineRule="auto"/>
              <w:ind w:left="0"/>
              <w:rPr>
                <w:rFonts w:ascii="Times New Roman" w:hAnsi="Times New Roman" w:cs="Times New Roman"/>
                <w:b/>
                <w:sz w:val="24"/>
                <w:szCs w:val="24"/>
                <w:vertAlign w:val="superscript"/>
              </w:rPr>
            </w:pPr>
            <w:r w:rsidRPr="009D7881">
              <w:rPr>
                <w:rFonts w:ascii="Times New Roman" w:hAnsi="Times New Roman" w:cs="Times New Roman"/>
                <w:b/>
                <w:sz w:val="24"/>
                <w:szCs w:val="24"/>
                <w:vertAlign w:val="superscript"/>
              </w:rPr>
              <w:t>Absorbance at λmax</w:t>
            </w:r>
          </w:p>
        </w:tc>
      </w:tr>
      <w:tr w:rsidR="009D7881" w:rsidTr="009D7881">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vertAlign w:val="superscript"/>
              </w:rPr>
              <w:t>0.5</w:t>
            </w:r>
          </w:p>
        </w:tc>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rPr>
              <w:t>≈0.25 mg mL-1</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  0.25</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0.469</w:t>
            </w:r>
          </w:p>
        </w:tc>
      </w:tr>
      <w:tr w:rsidR="009D7881" w:rsidTr="009D7881">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vertAlign w:val="superscript"/>
              </w:rPr>
              <w:t>1.0</w:t>
            </w:r>
          </w:p>
        </w:tc>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rPr>
              <w:t>≈.0.50 mg mL-1</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 0.50</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0.86</w:t>
            </w:r>
          </w:p>
        </w:tc>
      </w:tr>
      <w:tr w:rsidR="009D7881" w:rsidTr="009D7881">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vertAlign w:val="superscript"/>
              </w:rPr>
              <w:t>2.0</w:t>
            </w:r>
          </w:p>
        </w:tc>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rPr>
              <w:t>≈1.00 mgmL-1</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 1.0</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1.633</w:t>
            </w:r>
          </w:p>
        </w:tc>
      </w:tr>
      <w:tr w:rsidR="009D7881" w:rsidTr="009D7881">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vertAlign w:val="superscript"/>
              </w:rPr>
              <w:t>3.0</w:t>
            </w:r>
          </w:p>
        </w:tc>
        <w:tc>
          <w:tcPr>
            <w:tcW w:w="2337" w:type="dxa"/>
          </w:tcPr>
          <w:p w:rsidR="009D7881" w:rsidRPr="00B617BB" w:rsidRDefault="009D788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hAnsi="Times New Roman" w:cs="Times New Roman"/>
                <w:sz w:val="24"/>
                <w:szCs w:val="24"/>
              </w:rPr>
              <w:t>≈1.50 mg mL-1</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 1.50</w:t>
            </w:r>
          </w:p>
        </w:tc>
        <w:tc>
          <w:tcPr>
            <w:tcW w:w="2338" w:type="dxa"/>
          </w:tcPr>
          <w:p w:rsidR="009D7881" w:rsidRPr="00B617BB" w:rsidRDefault="00096461" w:rsidP="008B232C">
            <w:pPr>
              <w:pStyle w:val="ListParagraph"/>
              <w:spacing w:line="480" w:lineRule="auto"/>
              <w:ind w:left="0"/>
              <w:rPr>
                <w:rFonts w:ascii="Times New Roman" w:hAnsi="Times New Roman" w:cs="Times New Roman"/>
                <w:sz w:val="24"/>
                <w:szCs w:val="24"/>
                <w:vertAlign w:val="superscript"/>
              </w:rPr>
            </w:pPr>
            <w:r w:rsidRPr="00B617BB">
              <w:rPr>
                <w:rFonts w:ascii="Times New Roman" w:eastAsia="Times New Roman" w:hAnsi="Times New Roman" w:cs="Times New Roman"/>
                <w:color w:val="000000"/>
                <w:sz w:val="24"/>
                <w:szCs w:val="24"/>
              </w:rPr>
              <w:t>2.275</w:t>
            </w:r>
          </w:p>
        </w:tc>
      </w:tr>
    </w:tbl>
    <w:p w:rsidR="00BA30F0" w:rsidRDefault="00BA30F0" w:rsidP="008B232C">
      <w:pPr>
        <w:pStyle w:val="ListParagraph"/>
        <w:spacing w:line="480" w:lineRule="auto"/>
        <w:rPr>
          <w:rFonts w:ascii="Times New Roman" w:hAnsi="Times New Roman" w:cs="Times New Roman"/>
          <w:sz w:val="24"/>
          <w:szCs w:val="24"/>
          <w:vertAlign w:val="superscript"/>
        </w:rPr>
      </w:pPr>
    </w:p>
    <w:p w:rsidR="00BA30F0" w:rsidRDefault="00837286" w:rsidP="00837286">
      <w:pPr>
        <w:pStyle w:val="ListParagraph"/>
        <w:numPr>
          <w:ilvl w:val="0"/>
          <w:numId w:val="1"/>
        </w:numPr>
        <w:spacing w:line="480" w:lineRule="auto"/>
        <w:rPr>
          <w:rFonts w:ascii="Times New Roman" w:hAnsi="Times New Roman" w:cs="Times New Roman"/>
          <w:sz w:val="36"/>
          <w:szCs w:val="24"/>
          <w:vertAlign w:val="superscript"/>
        </w:rPr>
      </w:pPr>
      <w:r w:rsidRPr="00837286">
        <w:rPr>
          <w:rFonts w:ascii="Times New Roman" w:hAnsi="Times New Roman" w:cs="Times New Roman"/>
          <w:sz w:val="36"/>
          <w:szCs w:val="24"/>
          <w:vertAlign w:val="superscript"/>
        </w:rPr>
        <w:t>Plot of absorbance vs.  concentration of ibuprofen/100 mL.</w:t>
      </w:r>
    </w:p>
    <w:p w:rsidR="00D84DEE" w:rsidRDefault="00837286" w:rsidP="00837286">
      <w:pPr>
        <w:pStyle w:val="ListParagraph"/>
        <w:spacing w:line="480" w:lineRule="auto"/>
        <w:rPr>
          <w:rFonts w:ascii="Times New Roman" w:hAnsi="Times New Roman" w:cs="Times New Roman"/>
          <w:sz w:val="36"/>
          <w:szCs w:val="24"/>
          <w:vertAlign w:val="superscript"/>
        </w:rPr>
      </w:pPr>
      <w:r>
        <w:rPr>
          <w:noProof/>
        </w:rPr>
        <w:drawing>
          <wp:inline distT="0" distB="0" distL="0" distR="0" wp14:anchorId="46B68662" wp14:editId="4941CC47">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37286" w:rsidRDefault="00D84DEE" w:rsidP="00D84DEE">
      <w:pPr>
        <w:pStyle w:val="ListParagraph"/>
        <w:numPr>
          <w:ilvl w:val="0"/>
          <w:numId w:val="1"/>
        </w:numPr>
        <w:spacing w:line="480" w:lineRule="auto"/>
        <w:rPr>
          <w:rFonts w:ascii="Times New Roman" w:hAnsi="Times New Roman" w:cs="Times New Roman"/>
          <w:sz w:val="24"/>
          <w:szCs w:val="24"/>
        </w:rPr>
      </w:pPr>
      <w:r w:rsidRPr="00D84DEE">
        <w:rPr>
          <w:rFonts w:ascii="Times New Roman" w:hAnsi="Times New Roman" w:cs="Times New Roman"/>
          <w:sz w:val="24"/>
          <w:szCs w:val="24"/>
        </w:rPr>
        <w:t>Calculate the mass of ibuprofen in the Nurofen tablets you analyzed today.</w:t>
      </w:r>
    </w:p>
    <w:p w:rsidR="00D84DEE" w:rsidRDefault="00D84DEE" w:rsidP="00D84DE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Mass of Nurafen tablet = 0.3401 g</w:t>
      </w:r>
      <w:r w:rsidR="00804B50">
        <w:rPr>
          <w:rFonts w:ascii="Times New Roman" w:hAnsi="Times New Roman" w:cs="Times New Roman"/>
          <w:sz w:val="24"/>
          <w:szCs w:val="24"/>
        </w:rPr>
        <w:t xml:space="preserve"> placed in 250 mL volumetric flask filled to the mark</w:t>
      </w:r>
    </w:p>
    <w:p w:rsidR="000D405A" w:rsidRDefault="000D405A" w:rsidP="00D84DE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concentration of ibuprofen at 264 nm wavelength is 69.3 mg/ 100 mL</w:t>
      </w:r>
    </w:p>
    <w:p w:rsidR="00C67C20" w:rsidRDefault="00C67C20" w:rsidP="00D84DE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Equation </w:t>
      </w:r>
      <w:r w:rsidR="007A4528">
        <w:rPr>
          <w:rFonts w:ascii="Times New Roman" w:hAnsi="Times New Roman" w:cs="Times New Roman"/>
          <w:sz w:val="24"/>
          <w:szCs w:val="24"/>
        </w:rPr>
        <w:t>curve is</w:t>
      </w:r>
      <w:r>
        <w:rPr>
          <w:rFonts w:ascii="Times New Roman" w:hAnsi="Times New Roman" w:cs="Times New Roman"/>
          <w:sz w:val="24"/>
          <w:szCs w:val="24"/>
        </w:rPr>
        <w:t xml:space="preserve"> </w:t>
      </w:r>
      <w:r w:rsidRPr="00C67C20">
        <w:rPr>
          <w:rFonts w:ascii="Times New Roman" w:hAnsi="Times New Roman" w:cs="Times New Roman"/>
          <w:sz w:val="24"/>
          <w:szCs w:val="24"/>
        </w:rPr>
        <w:t>y = 0.0145x + 0.1303</w:t>
      </w:r>
    </w:p>
    <w:p w:rsidR="00C67C20" w:rsidRDefault="000D405A" w:rsidP="00D84DE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1.135 = 0.0145x</w:t>
      </w:r>
      <w:r w:rsidR="00C67C20" w:rsidRPr="00C67C20">
        <w:rPr>
          <w:rFonts w:ascii="Times New Roman" w:hAnsi="Times New Roman" w:cs="Times New Roman"/>
          <w:sz w:val="24"/>
          <w:szCs w:val="24"/>
        </w:rPr>
        <w:t xml:space="preserve"> + 0.1303</w:t>
      </w:r>
    </w:p>
    <w:p w:rsidR="00C67C20" w:rsidRDefault="009E0938" w:rsidP="00D84DEE">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 69.3 mg 100 mL</w:t>
      </w:r>
      <w:r>
        <w:rPr>
          <w:rFonts w:ascii="Times New Roman" w:hAnsi="Times New Roman" w:cs="Times New Roman"/>
          <w:sz w:val="24"/>
          <w:szCs w:val="24"/>
          <w:vertAlign w:val="superscript"/>
        </w:rPr>
        <w:t>-1</w:t>
      </w:r>
    </w:p>
    <w:p w:rsidR="009E0938" w:rsidRDefault="009E0938" w:rsidP="00D84DEE">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In 200 mL, the mass of ibuprofen </w:t>
      </w:r>
      <w:r w:rsidR="00615DFA">
        <w:rPr>
          <w:rFonts w:ascii="Times New Roman" w:hAnsi="Times New Roman" w:cs="Times New Roman"/>
          <w:sz w:val="24"/>
          <w:szCs w:val="24"/>
        </w:rPr>
        <w:t>is 138.6</w:t>
      </w:r>
      <w:r>
        <w:rPr>
          <w:rFonts w:ascii="Times New Roman" w:hAnsi="Times New Roman" w:cs="Times New Roman"/>
          <w:sz w:val="24"/>
          <w:szCs w:val="24"/>
        </w:rPr>
        <w:t xml:space="preserve"> mg</w:t>
      </w:r>
    </w:p>
    <w:p w:rsidR="009E0938" w:rsidRPr="009E0938" w:rsidRDefault="000718D5" w:rsidP="00D84DEE">
      <w:pPr>
        <w:pStyle w:val="ListParagraph"/>
        <w:spacing w:line="480" w:lineRule="auto"/>
        <w:rPr>
          <w:rFonts w:ascii="Times New Roman" w:hAnsi="Times New Roman" w:cs="Times New Roman"/>
          <w:sz w:val="24"/>
          <w:szCs w:val="24"/>
          <w:vertAlign w:val="superscript"/>
        </w:rPr>
      </w:pPr>
      <w:r>
        <w:rPr>
          <w:rFonts w:ascii="Times New Roman" w:hAnsi="Times New Roman" w:cs="Times New Roman"/>
          <w:sz w:val="24"/>
          <w:szCs w:val="24"/>
        </w:rPr>
        <w:t>Therefore, the mass of ibuprofen in the Nurofen tablets is 138.6 mg.</w:t>
      </w:r>
    </w:p>
    <w:p w:rsidR="007A4528" w:rsidRDefault="007A4528" w:rsidP="007A4528">
      <w:pPr>
        <w:pStyle w:val="ListParagraph"/>
        <w:numPr>
          <w:ilvl w:val="0"/>
          <w:numId w:val="1"/>
        </w:numPr>
        <w:spacing w:line="480" w:lineRule="auto"/>
        <w:rPr>
          <w:rFonts w:ascii="Times New Roman" w:hAnsi="Times New Roman" w:cs="Times New Roman"/>
          <w:sz w:val="24"/>
          <w:szCs w:val="24"/>
        </w:rPr>
      </w:pPr>
      <w:r w:rsidRPr="007A4528">
        <w:rPr>
          <w:rFonts w:ascii="Times New Roman" w:hAnsi="Times New Roman" w:cs="Times New Roman"/>
          <w:sz w:val="24"/>
          <w:szCs w:val="24"/>
        </w:rPr>
        <w:t>The equation for this calibration curve can also be used to calculate the concentration of the drug in each sample at different pH values. For samples taken when the ibuprofen was not completely dissolved, the concentration that you measure is the maximum concentration that could dissolve at that pH – this is the solubility (S). Reported your measured pH, corresponding absorbance values, calculated ibuprofen concentrations and solubility (with uncertainty) in a table</w:t>
      </w:r>
    </w:p>
    <w:tbl>
      <w:tblPr>
        <w:tblStyle w:val="TableGrid"/>
        <w:tblpPr w:leftFromText="180" w:rightFromText="180" w:vertAnchor="text" w:tblpY="1"/>
        <w:tblOverlap w:val="never"/>
        <w:tblW w:w="0" w:type="auto"/>
        <w:tblLook w:val="04A0" w:firstRow="1" w:lastRow="0" w:firstColumn="1" w:lastColumn="0" w:noHBand="0" w:noVBand="1"/>
      </w:tblPr>
      <w:tblGrid>
        <w:gridCol w:w="2852"/>
        <w:gridCol w:w="2869"/>
        <w:gridCol w:w="2909"/>
        <w:gridCol w:w="2909"/>
      </w:tblGrid>
      <w:tr w:rsidR="00CF266C" w:rsidTr="00C9722A">
        <w:tc>
          <w:tcPr>
            <w:tcW w:w="2852" w:type="dxa"/>
          </w:tcPr>
          <w:p w:rsidR="00CF266C" w:rsidRPr="00D77E31" w:rsidRDefault="00CF266C" w:rsidP="000356BD">
            <w:pPr>
              <w:pStyle w:val="ListParagraph"/>
              <w:spacing w:line="480" w:lineRule="auto"/>
              <w:ind w:left="0"/>
              <w:rPr>
                <w:rFonts w:ascii="Times New Roman" w:hAnsi="Times New Roman" w:cs="Times New Roman"/>
                <w:b/>
                <w:sz w:val="24"/>
                <w:szCs w:val="24"/>
              </w:rPr>
            </w:pPr>
            <w:r w:rsidRPr="00D77E31">
              <w:rPr>
                <w:rFonts w:ascii="Times New Roman" w:hAnsi="Times New Roman" w:cs="Times New Roman"/>
                <w:b/>
                <w:sz w:val="24"/>
                <w:szCs w:val="24"/>
              </w:rPr>
              <w:t>Measured pH</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Pr="00E53EFF" w:rsidRDefault="00CF266C" w:rsidP="000356BD">
            <w:pPr>
              <w:jc w:val="center"/>
              <w:rPr>
                <w:rFonts w:ascii="Times New Roman" w:eastAsia="Times New Roman" w:hAnsi="Times New Roman" w:cs="Times New Roman"/>
                <w:b/>
                <w:color w:val="000000"/>
                <w:sz w:val="24"/>
                <w:szCs w:val="24"/>
              </w:rPr>
            </w:pPr>
            <w:r w:rsidRPr="00E53EFF">
              <w:rPr>
                <w:rFonts w:ascii="Times New Roman" w:eastAsia="Times New Roman" w:hAnsi="Times New Roman" w:cs="Times New Roman"/>
                <w:b/>
                <w:color w:val="000000"/>
                <w:sz w:val="24"/>
                <w:szCs w:val="24"/>
              </w:rPr>
              <w:t>Absorbance</w:t>
            </w:r>
          </w:p>
        </w:tc>
        <w:tc>
          <w:tcPr>
            <w:tcW w:w="2909" w:type="dxa"/>
          </w:tcPr>
          <w:p w:rsidR="00CF266C" w:rsidRPr="00D77E31" w:rsidRDefault="00CF266C" w:rsidP="000356BD">
            <w:pPr>
              <w:pStyle w:val="ListParagraph"/>
              <w:spacing w:line="480" w:lineRule="auto"/>
              <w:ind w:left="0"/>
              <w:rPr>
                <w:rFonts w:ascii="Times New Roman" w:hAnsi="Times New Roman" w:cs="Times New Roman"/>
                <w:b/>
                <w:sz w:val="24"/>
                <w:szCs w:val="24"/>
              </w:rPr>
            </w:pPr>
            <w:r w:rsidRPr="00D77E31">
              <w:rPr>
                <w:rFonts w:ascii="Times New Roman" w:hAnsi="Times New Roman" w:cs="Times New Roman"/>
                <w:b/>
                <w:sz w:val="24"/>
                <w:szCs w:val="24"/>
              </w:rPr>
              <w:t>Concentration</w:t>
            </w:r>
            <w:r>
              <w:rPr>
                <w:rFonts w:ascii="Times New Roman" w:hAnsi="Times New Roman" w:cs="Times New Roman"/>
                <w:b/>
                <w:sz w:val="24"/>
                <w:szCs w:val="24"/>
              </w:rPr>
              <w:t xml:space="preserve"> (mg /100 mL)</w:t>
            </w:r>
          </w:p>
        </w:tc>
        <w:tc>
          <w:tcPr>
            <w:tcW w:w="2909" w:type="dxa"/>
          </w:tcPr>
          <w:p w:rsidR="00CF266C" w:rsidRDefault="00CF266C" w:rsidP="000356BD">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S</w:t>
            </w:r>
            <w:r w:rsidRPr="00CF266C">
              <w:rPr>
                <w:rFonts w:ascii="Times New Roman" w:hAnsi="Times New Roman" w:cs="Times New Roman"/>
                <w:b/>
                <w:sz w:val="24"/>
                <w:szCs w:val="24"/>
              </w:rPr>
              <w:t>olubility (with uncertainty)</w:t>
            </w:r>
          </w:p>
          <w:p w:rsidR="00625CD4" w:rsidRPr="00D77E31" w:rsidRDefault="00625CD4" w:rsidP="000356BD">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Volumetric flask of 150 mL</w:t>
            </w:r>
            <w:bookmarkStart w:id="0" w:name="_GoBack"/>
            <w:bookmarkEnd w:id="0"/>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9.65</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2.496</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163.2</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7.5</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2.496</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163.2</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7.09</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2.496</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163.2</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6.06</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2.246</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145.9</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5.5</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2.46</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160.7</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4.95</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0.801</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46.3</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4.49</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0.342</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14.6</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3.96</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highlight w:val="yellow"/>
              </w:rPr>
            </w:pPr>
            <w:r w:rsidRPr="00C53B43">
              <w:rPr>
                <w:rFonts w:ascii="Calibri" w:eastAsia="Times New Roman" w:hAnsi="Calibri" w:cs="Times New Roman"/>
                <w:color w:val="000000"/>
              </w:rPr>
              <w:t>0.215</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5.84</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highlight w:val="yellow"/>
              </w:rPr>
            </w:pPr>
            <w:r w:rsidRPr="00C53B43">
              <w:rPr>
                <w:rFonts w:ascii="Calibri" w:eastAsia="Times New Roman" w:hAnsi="Calibri" w:cs="Times New Roman"/>
                <w:color w:val="000000"/>
              </w:rPr>
              <w:t>3.52</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1.135</w:t>
            </w:r>
          </w:p>
        </w:tc>
        <w:tc>
          <w:tcPr>
            <w:tcW w:w="2909" w:type="dxa"/>
          </w:tcPr>
          <w:p w:rsidR="00CF266C" w:rsidRPr="000356BD" w:rsidRDefault="00CF266C" w:rsidP="000356BD">
            <w:pPr>
              <w:pStyle w:val="ListParagraph"/>
              <w:spacing w:line="480" w:lineRule="auto"/>
              <w:ind w:left="0"/>
              <w:rPr>
                <w:rFonts w:ascii="Times New Roman" w:hAnsi="Times New Roman" w:cs="Times New Roman"/>
                <w:b/>
                <w:sz w:val="24"/>
                <w:szCs w:val="24"/>
              </w:rPr>
            </w:pPr>
            <w:r w:rsidRPr="000356BD">
              <w:rPr>
                <w:rFonts w:ascii="Times New Roman" w:hAnsi="Times New Roman" w:cs="Times New Roman"/>
                <w:b/>
                <w:sz w:val="24"/>
                <w:szCs w:val="24"/>
              </w:rPr>
              <w:t>69.3</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3.3</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0.212</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5.63</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2.5</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0.212</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5.63</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r w:rsidR="00CF266C" w:rsidTr="00C9722A">
        <w:tc>
          <w:tcPr>
            <w:tcW w:w="2852" w:type="dxa"/>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2.01</w:t>
            </w:r>
          </w:p>
        </w:tc>
        <w:tc>
          <w:tcPr>
            <w:tcW w:w="28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F266C" w:rsidRDefault="00CF266C" w:rsidP="000356BD">
            <w:pPr>
              <w:jc w:val="center"/>
              <w:rPr>
                <w:rFonts w:ascii="Calibri" w:eastAsia="Times New Roman" w:hAnsi="Calibri" w:cs="Times New Roman"/>
                <w:color w:val="000000"/>
              </w:rPr>
            </w:pPr>
            <w:r>
              <w:rPr>
                <w:rFonts w:ascii="Calibri" w:eastAsia="Times New Roman" w:hAnsi="Calibri" w:cs="Times New Roman"/>
                <w:color w:val="000000"/>
              </w:rPr>
              <w:t>0.211</w:t>
            </w:r>
          </w:p>
        </w:tc>
        <w:tc>
          <w:tcPr>
            <w:tcW w:w="2909" w:type="dxa"/>
          </w:tcPr>
          <w:p w:rsidR="00CF266C" w:rsidRDefault="00CF266C"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5.56</w:t>
            </w:r>
          </w:p>
        </w:tc>
        <w:tc>
          <w:tcPr>
            <w:tcW w:w="2909" w:type="dxa"/>
          </w:tcPr>
          <w:p w:rsidR="00CF266C" w:rsidRDefault="00C9722A" w:rsidP="000356BD">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+- 0.23</w:t>
            </w:r>
          </w:p>
        </w:tc>
      </w:tr>
    </w:tbl>
    <w:p w:rsidR="00D77E31" w:rsidRDefault="000356BD" w:rsidP="00D77E3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br w:type="textWrapping" w:clear="all"/>
      </w:r>
    </w:p>
    <w:p w:rsidR="007A4528" w:rsidRDefault="007A4528" w:rsidP="007A4528">
      <w:pPr>
        <w:pStyle w:val="ListParagraph"/>
        <w:numPr>
          <w:ilvl w:val="0"/>
          <w:numId w:val="1"/>
        </w:numPr>
        <w:spacing w:line="480" w:lineRule="auto"/>
        <w:rPr>
          <w:rFonts w:ascii="Times New Roman" w:hAnsi="Times New Roman" w:cs="Times New Roman"/>
          <w:sz w:val="24"/>
          <w:szCs w:val="24"/>
        </w:rPr>
      </w:pPr>
      <w:r w:rsidRPr="007A4528">
        <w:rPr>
          <w:rFonts w:ascii="Times New Roman" w:hAnsi="Times New Roman" w:cs="Times New Roman"/>
          <w:sz w:val="24"/>
          <w:szCs w:val="24"/>
        </w:rPr>
        <w:t>concentration of ibuprofen vs pH</w:t>
      </w:r>
    </w:p>
    <w:p w:rsidR="00A76896" w:rsidRDefault="00FB078C" w:rsidP="004865B9">
      <w:pPr>
        <w:pStyle w:val="ListParagraph"/>
        <w:spacing w:line="480" w:lineRule="auto"/>
        <w:rPr>
          <w:rFonts w:ascii="Times New Roman" w:hAnsi="Times New Roman" w:cs="Times New Roman"/>
          <w:sz w:val="24"/>
          <w:szCs w:val="24"/>
        </w:rPr>
      </w:pPr>
      <w:r>
        <w:rPr>
          <w:noProof/>
        </w:rPr>
        <w:drawing>
          <wp:inline distT="0" distB="0" distL="0" distR="0" wp14:anchorId="3F85F991" wp14:editId="25FBFDAA">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B76BC5" w:rsidRDefault="00B76BC5" w:rsidP="00B76BC5">
      <w:pPr>
        <w:spacing w:line="480" w:lineRule="auto"/>
        <w:rPr>
          <w:rFonts w:ascii="Times New Roman" w:hAnsi="Times New Roman" w:cs="Times New Roman"/>
          <w:sz w:val="24"/>
          <w:szCs w:val="24"/>
        </w:rPr>
      </w:pPr>
      <w:r w:rsidRPr="00B76BC5">
        <w:rPr>
          <w:rFonts w:ascii="Times New Roman" w:hAnsi="Times New Roman" w:cs="Times New Roman"/>
          <w:sz w:val="24"/>
          <w:szCs w:val="24"/>
        </w:rPr>
        <w:t>Use the line graph option to connect your data points as this is not a linear graph. What is your estimate for So (solubility of the un-ionized form of the drug) in mg/100 mL? You should be able to find So from this plot of concentration versus pH.</w:t>
      </w:r>
    </w:p>
    <w:p w:rsidR="005C1C72" w:rsidRDefault="005C1C72" w:rsidP="00B76BC5">
      <w:pPr>
        <w:spacing w:line="480" w:lineRule="auto"/>
        <w:rPr>
          <w:rFonts w:ascii="Times New Roman" w:hAnsi="Times New Roman" w:cs="Times New Roman"/>
          <w:sz w:val="24"/>
          <w:szCs w:val="24"/>
        </w:rPr>
      </w:pPr>
      <w:r>
        <w:rPr>
          <w:rFonts w:ascii="Times New Roman" w:hAnsi="Times New Roman" w:cs="Times New Roman"/>
          <w:sz w:val="24"/>
          <w:szCs w:val="24"/>
        </w:rPr>
        <w:t>S</w:t>
      </w:r>
      <w:r w:rsidR="001F4773">
        <w:rPr>
          <w:rFonts w:ascii="Times New Roman" w:hAnsi="Times New Roman" w:cs="Times New Roman"/>
          <w:sz w:val="24"/>
          <w:szCs w:val="24"/>
        </w:rPr>
        <w:t>o = 148</w:t>
      </w:r>
      <w:r>
        <w:rPr>
          <w:rFonts w:ascii="Times New Roman" w:hAnsi="Times New Roman" w:cs="Times New Roman"/>
          <w:sz w:val="24"/>
          <w:szCs w:val="24"/>
        </w:rPr>
        <w:t xml:space="preserve"> / 100 mL</w:t>
      </w:r>
    </w:p>
    <w:p w:rsidR="00CC409F" w:rsidRDefault="00CC409F" w:rsidP="00B76BC5">
      <w:pPr>
        <w:spacing w:line="480" w:lineRule="auto"/>
        <w:rPr>
          <w:rFonts w:ascii="Times New Roman" w:eastAsiaTheme="minorEastAsia" w:hAnsi="Times New Roman" w:cs="Times New Roman"/>
          <w:sz w:val="24"/>
          <w:szCs w:val="24"/>
        </w:rPr>
      </w:pPr>
      <w:r>
        <w:rPr>
          <w:rFonts w:ascii="Times New Roman" w:hAnsi="Times New Roman" w:cs="Times New Roman"/>
          <w:sz w:val="24"/>
          <w:szCs w:val="24"/>
        </w:rPr>
        <w:t xml:space="preserve">Plot of log </w:t>
      </w:r>
      <m:oMath>
        <m:f>
          <m:fPr>
            <m:ctrlPr>
              <w:rPr>
                <w:rFonts w:ascii="Cambria Math" w:hAnsi="Cambria Math" w:cs="Times New Roman"/>
                <w:i/>
                <w:sz w:val="24"/>
                <w:szCs w:val="24"/>
              </w:rPr>
            </m:ctrlPr>
          </m:fPr>
          <m:num>
            <m:r>
              <w:rPr>
                <w:rFonts w:ascii="Cambria Math" w:hAnsi="Cambria Math" w:cs="Times New Roman"/>
                <w:sz w:val="24"/>
                <w:szCs w:val="24"/>
              </w:rPr>
              <m:t>S-So</m:t>
            </m:r>
          </m:num>
          <m:den>
            <m:r>
              <w:rPr>
                <w:rFonts w:ascii="Cambria Math" w:hAnsi="Cambria Math" w:cs="Times New Roman"/>
                <w:sz w:val="24"/>
                <w:szCs w:val="24"/>
              </w:rPr>
              <m:t>So</m:t>
            </m:r>
          </m:den>
        </m:f>
      </m:oMath>
      <w:r>
        <w:rPr>
          <w:rFonts w:ascii="Times New Roman" w:eastAsiaTheme="minorEastAsia" w:hAnsi="Times New Roman" w:cs="Times New Roman"/>
          <w:sz w:val="24"/>
          <w:szCs w:val="24"/>
        </w:rPr>
        <w:t xml:space="preserve"> vs. pH</w:t>
      </w:r>
    </w:p>
    <w:p w:rsidR="00CC409F" w:rsidRDefault="00CC409F" w:rsidP="00B76BC5">
      <w:pPr>
        <w:spacing w:line="480" w:lineRule="auto"/>
        <w:rPr>
          <w:rFonts w:ascii="Times New Roman" w:eastAsiaTheme="minorEastAsia" w:hAnsi="Times New Roman" w:cs="Times New Roman"/>
          <w:sz w:val="24"/>
          <w:szCs w:val="24"/>
        </w:rPr>
      </w:pPr>
      <w:r>
        <w:rPr>
          <w:noProof/>
        </w:rPr>
        <w:drawing>
          <wp:inline distT="0" distB="0" distL="0" distR="0" wp14:anchorId="00072610" wp14:editId="551A065D">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865B9" w:rsidRPr="004C4399" w:rsidRDefault="00A76896" w:rsidP="004C4399">
      <w:pPr>
        <w:spacing w:line="480" w:lineRule="auto"/>
        <w:jc w:val="center"/>
        <w:rPr>
          <w:rFonts w:ascii="Times New Roman" w:hAnsi="Times New Roman" w:cs="Times New Roman"/>
          <w:b/>
          <w:sz w:val="24"/>
          <w:szCs w:val="24"/>
        </w:rPr>
      </w:pPr>
      <w:r w:rsidRPr="004C4399">
        <w:rPr>
          <w:rFonts w:ascii="Times New Roman" w:hAnsi="Times New Roman" w:cs="Times New Roman"/>
          <w:b/>
          <w:sz w:val="24"/>
          <w:szCs w:val="24"/>
        </w:rPr>
        <w:t>Questions</w:t>
      </w:r>
    </w:p>
    <w:p w:rsidR="00A76896" w:rsidRDefault="00A76896" w:rsidP="000420E1">
      <w:pPr>
        <w:pStyle w:val="ListParagraph"/>
        <w:numPr>
          <w:ilvl w:val="0"/>
          <w:numId w:val="2"/>
        </w:numPr>
        <w:spacing w:line="480" w:lineRule="auto"/>
        <w:rPr>
          <w:rFonts w:ascii="Times New Roman" w:hAnsi="Times New Roman" w:cs="Times New Roman"/>
          <w:sz w:val="24"/>
          <w:szCs w:val="24"/>
        </w:rPr>
      </w:pPr>
      <w:r w:rsidRPr="000420E1">
        <w:rPr>
          <w:rFonts w:ascii="Times New Roman" w:hAnsi="Times New Roman" w:cs="Times New Roman"/>
          <w:sz w:val="24"/>
          <w:szCs w:val="24"/>
        </w:rPr>
        <w:t xml:space="preserve">Use your concentration </w:t>
      </w:r>
      <w:r w:rsidR="006272C7" w:rsidRPr="000420E1">
        <w:rPr>
          <w:rFonts w:ascii="Times New Roman" w:hAnsi="Times New Roman" w:cs="Times New Roman"/>
          <w:sz w:val="24"/>
          <w:szCs w:val="24"/>
        </w:rPr>
        <w:t>vs.</w:t>
      </w:r>
      <w:r w:rsidRPr="000420E1">
        <w:rPr>
          <w:rFonts w:ascii="Times New Roman" w:hAnsi="Times New Roman" w:cs="Times New Roman"/>
          <w:sz w:val="24"/>
          <w:szCs w:val="24"/>
        </w:rPr>
        <w:t xml:space="preserve"> pH plot to indicate where you expect ibuprofen to be 0.1, 1, 10, 50, 90, 99, and 99.9% ionized.</w:t>
      </w:r>
    </w:p>
    <w:p w:rsidR="00B2470E" w:rsidRDefault="00B2470E" w:rsidP="00B2470E">
      <w:pPr>
        <w:pStyle w:val="ListParagraph"/>
        <w:spacing w:line="480" w:lineRule="auto"/>
        <w:ind w:left="450"/>
        <w:rPr>
          <w:rFonts w:ascii="Times New Roman" w:hAnsi="Times New Roman" w:cs="Times New Roman"/>
          <w:sz w:val="24"/>
          <w:szCs w:val="24"/>
        </w:rPr>
      </w:pPr>
      <w:r>
        <w:rPr>
          <w:rFonts w:ascii="Times New Roman" w:hAnsi="Times New Roman" w:cs="Times New Roman"/>
          <w:sz w:val="24"/>
          <w:szCs w:val="24"/>
        </w:rPr>
        <w:t>0.1</w:t>
      </w:r>
      <w:r w:rsidR="003E054E">
        <w:rPr>
          <w:rFonts w:ascii="Times New Roman" w:hAnsi="Times New Roman" w:cs="Times New Roman"/>
          <w:sz w:val="24"/>
          <w:szCs w:val="24"/>
        </w:rPr>
        <w:t>% pH</w:t>
      </w:r>
      <w:r w:rsidR="00D77E31">
        <w:rPr>
          <w:rFonts w:ascii="Times New Roman" w:hAnsi="Times New Roman" w:cs="Times New Roman"/>
          <w:sz w:val="24"/>
          <w:szCs w:val="24"/>
        </w:rPr>
        <w:t xml:space="preserve"> of 2.01</w:t>
      </w:r>
    </w:p>
    <w:p w:rsidR="00B2470E" w:rsidRDefault="00B2470E" w:rsidP="00B2470E">
      <w:pPr>
        <w:pStyle w:val="ListParagraph"/>
        <w:spacing w:line="480" w:lineRule="auto"/>
        <w:ind w:left="450"/>
        <w:rPr>
          <w:rFonts w:ascii="Times New Roman" w:hAnsi="Times New Roman" w:cs="Times New Roman"/>
          <w:sz w:val="24"/>
          <w:szCs w:val="24"/>
        </w:rPr>
      </w:pPr>
      <w:r>
        <w:rPr>
          <w:rFonts w:ascii="Times New Roman" w:hAnsi="Times New Roman" w:cs="Times New Roman"/>
          <w:sz w:val="24"/>
          <w:szCs w:val="24"/>
        </w:rPr>
        <w:t xml:space="preserve">1 % pH of </w:t>
      </w:r>
      <w:r w:rsidR="00F56262">
        <w:rPr>
          <w:rFonts w:ascii="Times New Roman" w:hAnsi="Times New Roman" w:cs="Times New Roman"/>
          <w:sz w:val="24"/>
          <w:szCs w:val="24"/>
        </w:rPr>
        <w:t>6.06</w:t>
      </w:r>
    </w:p>
    <w:p w:rsidR="00B2470E" w:rsidRDefault="00B2470E" w:rsidP="00B2470E">
      <w:pPr>
        <w:pStyle w:val="ListParagraph"/>
        <w:spacing w:line="480" w:lineRule="auto"/>
        <w:ind w:left="450"/>
        <w:rPr>
          <w:rFonts w:ascii="Times New Roman" w:hAnsi="Times New Roman" w:cs="Times New Roman"/>
          <w:sz w:val="24"/>
          <w:szCs w:val="24"/>
        </w:rPr>
      </w:pPr>
      <w:r>
        <w:rPr>
          <w:rFonts w:ascii="Times New Roman" w:hAnsi="Times New Roman" w:cs="Times New Roman"/>
          <w:sz w:val="24"/>
          <w:szCs w:val="24"/>
        </w:rPr>
        <w:t>10% pH of 4</w:t>
      </w:r>
      <w:r w:rsidR="00D77E31">
        <w:rPr>
          <w:rFonts w:ascii="Times New Roman" w:hAnsi="Times New Roman" w:cs="Times New Roman"/>
          <w:sz w:val="24"/>
          <w:szCs w:val="24"/>
        </w:rPr>
        <w:t>.49</w:t>
      </w:r>
    </w:p>
    <w:p w:rsidR="00B2470E" w:rsidRDefault="00B2470E" w:rsidP="00B2470E">
      <w:pPr>
        <w:pStyle w:val="ListParagraph"/>
        <w:spacing w:line="480" w:lineRule="auto"/>
        <w:ind w:left="450"/>
        <w:rPr>
          <w:rFonts w:ascii="Times New Roman" w:hAnsi="Times New Roman" w:cs="Times New Roman"/>
          <w:sz w:val="24"/>
          <w:szCs w:val="24"/>
        </w:rPr>
      </w:pPr>
      <w:r>
        <w:rPr>
          <w:rFonts w:ascii="Times New Roman" w:hAnsi="Times New Roman" w:cs="Times New Roman"/>
          <w:sz w:val="24"/>
          <w:szCs w:val="24"/>
        </w:rPr>
        <w:t>50 % pH of 5</w:t>
      </w:r>
      <w:r w:rsidR="00D77E31">
        <w:rPr>
          <w:rFonts w:ascii="Times New Roman" w:hAnsi="Times New Roman" w:cs="Times New Roman"/>
          <w:sz w:val="24"/>
          <w:szCs w:val="24"/>
        </w:rPr>
        <w:t>.5</w:t>
      </w:r>
    </w:p>
    <w:p w:rsidR="00B2470E" w:rsidRDefault="00B2470E" w:rsidP="00B2470E">
      <w:pPr>
        <w:pStyle w:val="ListParagraph"/>
        <w:spacing w:line="480" w:lineRule="auto"/>
        <w:ind w:left="450"/>
        <w:rPr>
          <w:rFonts w:ascii="Times New Roman" w:hAnsi="Times New Roman" w:cs="Times New Roman"/>
          <w:sz w:val="24"/>
          <w:szCs w:val="24"/>
        </w:rPr>
      </w:pPr>
      <w:r>
        <w:rPr>
          <w:rFonts w:ascii="Times New Roman" w:hAnsi="Times New Roman" w:cs="Times New Roman"/>
          <w:sz w:val="24"/>
          <w:szCs w:val="24"/>
        </w:rPr>
        <w:t xml:space="preserve">90 </w:t>
      </w:r>
      <w:r w:rsidR="003E054E">
        <w:rPr>
          <w:rFonts w:ascii="Times New Roman" w:hAnsi="Times New Roman" w:cs="Times New Roman"/>
          <w:sz w:val="24"/>
          <w:szCs w:val="24"/>
        </w:rPr>
        <w:t>% pH</w:t>
      </w:r>
      <w:r w:rsidR="00D77E31">
        <w:rPr>
          <w:rFonts w:ascii="Times New Roman" w:hAnsi="Times New Roman" w:cs="Times New Roman"/>
          <w:sz w:val="24"/>
          <w:szCs w:val="24"/>
        </w:rPr>
        <w:t xml:space="preserve"> of 7.5</w:t>
      </w:r>
    </w:p>
    <w:p w:rsidR="00B2470E" w:rsidRDefault="00B2470E" w:rsidP="00B2470E">
      <w:pPr>
        <w:pStyle w:val="ListParagraph"/>
        <w:spacing w:line="480" w:lineRule="auto"/>
        <w:ind w:left="450"/>
        <w:rPr>
          <w:rFonts w:ascii="Times New Roman" w:hAnsi="Times New Roman" w:cs="Times New Roman"/>
          <w:sz w:val="24"/>
          <w:szCs w:val="24"/>
        </w:rPr>
      </w:pPr>
      <w:r>
        <w:rPr>
          <w:rFonts w:ascii="Times New Roman" w:hAnsi="Times New Roman" w:cs="Times New Roman"/>
          <w:sz w:val="24"/>
          <w:szCs w:val="24"/>
        </w:rPr>
        <w:t>99 % pH of 7</w:t>
      </w:r>
      <w:r w:rsidR="00D77E31">
        <w:rPr>
          <w:rFonts w:ascii="Times New Roman" w:hAnsi="Times New Roman" w:cs="Times New Roman"/>
          <w:sz w:val="24"/>
          <w:szCs w:val="24"/>
        </w:rPr>
        <w:t>.09</w:t>
      </w:r>
    </w:p>
    <w:p w:rsidR="00B2470E" w:rsidRPr="000420E1" w:rsidRDefault="00B2470E" w:rsidP="00B2470E">
      <w:pPr>
        <w:pStyle w:val="ListParagraph"/>
        <w:spacing w:line="480" w:lineRule="auto"/>
        <w:ind w:left="450"/>
        <w:rPr>
          <w:rFonts w:ascii="Times New Roman" w:hAnsi="Times New Roman" w:cs="Times New Roman"/>
          <w:sz w:val="24"/>
          <w:szCs w:val="24"/>
        </w:rPr>
      </w:pPr>
      <w:r>
        <w:rPr>
          <w:rFonts w:ascii="Times New Roman" w:hAnsi="Times New Roman" w:cs="Times New Roman"/>
          <w:sz w:val="24"/>
          <w:szCs w:val="24"/>
        </w:rPr>
        <w:t xml:space="preserve">99.9 % </w:t>
      </w:r>
      <w:r w:rsidR="00F56262">
        <w:rPr>
          <w:rFonts w:ascii="Times New Roman" w:hAnsi="Times New Roman" w:cs="Times New Roman"/>
          <w:sz w:val="24"/>
          <w:szCs w:val="24"/>
        </w:rPr>
        <w:t>pH of 9.65</w:t>
      </w:r>
    </w:p>
    <w:p w:rsidR="00A76896" w:rsidRDefault="00A76896" w:rsidP="000420E1">
      <w:pPr>
        <w:pStyle w:val="ListParagraph"/>
        <w:numPr>
          <w:ilvl w:val="0"/>
          <w:numId w:val="2"/>
        </w:numPr>
        <w:spacing w:line="480" w:lineRule="auto"/>
        <w:rPr>
          <w:rFonts w:ascii="Times New Roman" w:hAnsi="Times New Roman" w:cs="Times New Roman"/>
          <w:sz w:val="24"/>
          <w:szCs w:val="24"/>
        </w:rPr>
      </w:pPr>
      <w:r w:rsidRPr="000420E1">
        <w:rPr>
          <w:rFonts w:ascii="Times New Roman" w:hAnsi="Times New Roman" w:cs="Times New Roman"/>
          <w:sz w:val="24"/>
          <w:szCs w:val="24"/>
        </w:rPr>
        <w:t>How does your S0 compare with solubility of ibuprofen according to the British Pharmacopeia?</w:t>
      </w:r>
    </w:p>
    <w:p w:rsidR="0002028D" w:rsidRDefault="0002028D" w:rsidP="0002028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My S</w:t>
      </w:r>
      <w:r w:rsidR="00F73B5E">
        <w:rPr>
          <w:rFonts w:ascii="Times New Roman" w:hAnsi="Times New Roman" w:cs="Times New Roman"/>
          <w:sz w:val="24"/>
          <w:szCs w:val="24"/>
        </w:rPr>
        <w:t>o is 1.48</w:t>
      </w:r>
      <w:r>
        <w:rPr>
          <w:rFonts w:ascii="Times New Roman" w:hAnsi="Times New Roman" w:cs="Times New Roman"/>
          <w:sz w:val="24"/>
          <w:szCs w:val="24"/>
        </w:rPr>
        <w:t xml:space="preserve"> mg / </w:t>
      </w:r>
      <w:r w:rsidR="00F73B5E">
        <w:rPr>
          <w:rFonts w:ascii="Times New Roman" w:hAnsi="Times New Roman" w:cs="Times New Roman"/>
          <w:sz w:val="24"/>
          <w:szCs w:val="24"/>
        </w:rPr>
        <w:t>m</w:t>
      </w:r>
      <w:r>
        <w:rPr>
          <w:rFonts w:ascii="Times New Roman" w:hAnsi="Times New Roman" w:cs="Times New Roman"/>
          <w:sz w:val="24"/>
          <w:szCs w:val="24"/>
        </w:rPr>
        <w:t xml:space="preserve">L while the </w:t>
      </w:r>
      <w:r w:rsidRPr="000420E1">
        <w:rPr>
          <w:rFonts w:ascii="Times New Roman" w:hAnsi="Times New Roman" w:cs="Times New Roman"/>
          <w:sz w:val="24"/>
          <w:szCs w:val="24"/>
        </w:rPr>
        <w:t>solubility of ibuprofen according to the British Pharmacopeia</w:t>
      </w:r>
      <w:r>
        <w:rPr>
          <w:rFonts w:ascii="Times New Roman" w:hAnsi="Times New Roman" w:cs="Times New Roman"/>
          <w:sz w:val="24"/>
          <w:szCs w:val="24"/>
        </w:rPr>
        <w:t xml:space="preserve"> is 21 mg L.</w:t>
      </w:r>
    </w:p>
    <w:p w:rsidR="00A76896" w:rsidRDefault="00A76896" w:rsidP="000420E1">
      <w:pPr>
        <w:pStyle w:val="ListParagraph"/>
        <w:numPr>
          <w:ilvl w:val="0"/>
          <w:numId w:val="2"/>
        </w:numPr>
        <w:spacing w:line="480" w:lineRule="auto"/>
        <w:rPr>
          <w:rFonts w:ascii="Times New Roman" w:hAnsi="Times New Roman" w:cs="Times New Roman"/>
          <w:sz w:val="24"/>
          <w:szCs w:val="24"/>
        </w:rPr>
      </w:pPr>
      <w:r w:rsidRPr="000420E1">
        <w:rPr>
          <w:rFonts w:ascii="Times New Roman" w:hAnsi="Times New Roman" w:cs="Times New Roman"/>
          <w:sz w:val="24"/>
          <w:szCs w:val="24"/>
        </w:rPr>
        <w:t>Explain the effect of pH on the solubility of ibuprofen using the information gained in the experiment. Be specific and demonstrate that you understand why the solubility changes with pH.</w:t>
      </w:r>
    </w:p>
    <w:p w:rsidR="0002028D" w:rsidRPr="0002028D" w:rsidRDefault="0002028D" w:rsidP="0002028D">
      <w:pPr>
        <w:pStyle w:val="ListParagraph"/>
        <w:spacing w:line="480" w:lineRule="auto"/>
        <w:rPr>
          <w:rFonts w:ascii="Times New Roman" w:hAnsi="Times New Roman" w:cs="Times New Roman"/>
          <w:sz w:val="24"/>
          <w:szCs w:val="24"/>
        </w:rPr>
      </w:pPr>
      <w:r w:rsidRPr="0002028D">
        <w:rPr>
          <w:rFonts w:ascii="Times New Roman" w:hAnsi="Times New Roman" w:cs="Times New Roman"/>
          <w:sz w:val="24"/>
          <w:szCs w:val="24"/>
        </w:rPr>
        <w:t xml:space="preserve">Since the pH of the solution determines the fractions of drug in the ionized and unionized forms, the </w:t>
      </w:r>
      <w:r w:rsidR="00C34EED" w:rsidRPr="0002028D">
        <w:rPr>
          <w:rFonts w:ascii="Times New Roman" w:hAnsi="Times New Roman" w:cs="Times New Roman"/>
          <w:sz w:val="24"/>
          <w:szCs w:val="24"/>
        </w:rPr>
        <w:t>solubility</w:t>
      </w:r>
      <w:r w:rsidRPr="0002028D">
        <w:rPr>
          <w:rFonts w:ascii="Times New Roman" w:hAnsi="Times New Roman" w:cs="Times New Roman"/>
          <w:sz w:val="24"/>
          <w:szCs w:val="24"/>
        </w:rPr>
        <w:t xml:space="preserve"> of weak acids, weak bases and their salts are very dependent on solution pH.</w:t>
      </w:r>
      <w:r w:rsidR="00C34EED">
        <w:rPr>
          <w:rFonts w:ascii="Times New Roman" w:hAnsi="Times New Roman" w:cs="Times New Roman"/>
          <w:sz w:val="24"/>
          <w:szCs w:val="24"/>
        </w:rPr>
        <w:t xml:space="preserve"> </w:t>
      </w:r>
      <w:r w:rsidR="00C34EED" w:rsidRPr="00C34EED">
        <w:rPr>
          <w:rFonts w:ascii="Times New Roman" w:hAnsi="Times New Roman" w:cs="Times New Roman"/>
          <w:sz w:val="24"/>
          <w:szCs w:val="24"/>
        </w:rPr>
        <w:t>Ibuprofen is weak acid it will not be soluble in acidic media, but it should be soluble at pH higher than 6.8</w:t>
      </w:r>
      <w:r w:rsidR="00C34EED">
        <w:rPr>
          <w:rFonts w:ascii="Times New Roman" w:hAnsi="Times New Roman" w:cs="Times New Roman"/>
          <w:sz w:val="24"/>
          <w:szCs w:val="24"/>
        </w:rPr>
        <w:t>. As seen in the graph of Concentration vs. pH, the concentration of ibuprofen in solution increases as the pH increases.</w:t>
      </w:r>
    </w:p>
    <w:p w:rsidR="00A76896" w:rsidRDefault="00A76896" w:rsidP="000420E1">
      <w:pPr>
        <w:pStyle w:val="ListParagraph"/>
        <w:numPr>
          <w:ilvl w:val="0"/>
          <w:numId w:val="2"/>
        </w:numPr>
        <w:spacing w:line="480" w:lineRule="auto"/>
        <w:rPr>
          <w:rFonts w:ascii="Times New Roman" w:hAnsi="Times New Roman" w:cs="Times New Roman"/>
          <w:sz w:val="24"/>
          <w:szCs w:val="24"/>
        </w:rPr>
      </w:pPr>
      <w:r w:rsidRPr="000420E1">
        <w:rPr>
          <w:rFonts w:ascii="Times New Roman" w:hAnsi="Times New Roman" w:cs="Times New Roman"/>
          <w:sz w:val="24"/>
          <w:szCs w:val="24"/>
        </w:rPr>
        <w:t>Estimate the pKa of ibuprofen. Explain what it means, how you came to that value, and how your value compares to the pKa for ibuprofen in the literature.</w:t>
      </w:r>
    </w:p>
    <w:p w:rsidR="00D92683" w:rsidRDefault="006E0458" w:rsidP="00D92683">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pKa of ibuprofen is 4.61</w:t>
      </w:r>
      <w:r w:rsidR="00E110A2">
        <w:rPr>
          <w:rFonts w:ascii="Times New Roman" w:hAnsi="Times New Roman" w:cs="Times New Roman"/>
          <w:sz w:val="24"/>
          <w:szCs w:val="24"/>
        </w:rPr>
        <w:t xml:space="preserve">. Being a weak acid, the </w:t>
      </w:r>
      <w:r w:rsidR="00E110A2" w:rsidRPr="00E110A2">
        <w:rPr>
          <w:rFonts w:ascii="Times New Roman" w:hAnsi="Times New Roman" w:cs="Times New Roman"/>
          <w:sz w:val="24"/>
          <w:szCs w:val="24"/>
        </w:rPr>
        <w:t xml:space="preserve">pKa indicates its limited </w:t>
      </w:r>
      <w:r w:rsidR="00E110A2" w:rsidRPr="00E110A2">
        <w:rPr>
          <w:rStyle w:val="hgkelc"/>
          <w:rFonts w:ascii="Times New Roman" w:hAnsi="Times New Roman" w:cs="Times New Roman"/>
          <w:sz w:val="24"/>
          <w:szCs w:val="24"/>
        </w:rPr>
        <w:t>abilit</w:t>
      </w:r>
      <w:r w:rsidR="00E110A2" w:rsidRPr="00E110A2">
        <w:rPr>
          <w:rStyle w:val="hgkelc"/>
          <w:rFonts w:ascii="Times New Roman" w:hAnsi="Times New Roman" w:cs="Times New Roman"/>
          <w:sz w:val="24"/>
          <w:szCs w:val="24"/>
        </w:rPr>
        <w:t>y to donate a proton when in ionized form</w:t>
      </w:r>
      <w:r w:rsidR="0031462E" w:rsidRPr="00E110A2">
        <w:rPr>
          <w:rFonts w:ascii="Times New Roman" w:hAnsi="Times New Roman" w:cs="Times New Roman"/>
          <w:sz w:val="24"/>
          <w:szCs w:val="24"/>
        </w:rPr>
        <w:t>. The pKa</w:t>
      </w:r>
      <w:r w:rsidR="0031462E">
        <w:rPr>
          <w:rFonts w:ascii="Times New Roman" w:hAnsi="Times New Roman" w:cs="Times New Roman"/>
          <w:sz w:val="24"/>
          <w:szCs w:val="24"/>
        </w:rPr>
        <w:t xml:space="preserve"> is calculated using the formula:</w:t>
      </w:r>
    </w:p>
    <w:p w:rsidR="0031462E" w:rsidRPr="00E110A2" w:rsidRDefault="0031462E" w:rsidP="0031462E">
      <w:pPr>
        <w:pStyle w:val="ListParagraph"/>
        <w:spacing w:line="480" w:lineRule="auto"/>
        <w:rPr>
          <w:rFonts w:ascii="Times New Roman" w:eastAsiaTheme="minorEastAsia" w:hAnsi="Times New Roman" w:cs="Times New Roman"/>
          <w:sz w:val="24"/>
          <w:szCs w:val="24"/>
        </w:rPr>
      </w:pPr>
      <w:r w:rsidRPr="00E110A2">
        <w:rPr>
          <w:rFonts w:ascii="Times New Roman" w:hAnsi="Times New Roman" w:cs="Times New Roman"/>
          <w:sz w:val="24"/>
          <w:szCs w:val="24"/>
        </w:rPr>
        <w:t xml:space="preserve">pKa = pH - log </w:t>
      </w:r>
      <m:oMath>
        <m:f>
          <m:fPr>
            <m:ctrlPr>
              <w:rPr>
                <w:rFonts w:ascii="Cambria Math" w:hAnsi="Cambria Math" w:cs="Times New Roman"/>
                <w:i/>
                <w:sz w:val="24"/>
                <w:szCs w:val="24"/>
              </w:rPr>
            </m:ctrlPr>
          </m:fPr>
          <m:num>
            <m:r>
              <w:rPr>
                <w:rFonts w:ascii="Cambria Math" w:hAnsi="Cambria Math" w:cs="Times New Roman"/>
                <w:sz w:val="24"/>
                <w:szCs w:val="24"/>
              </w:rPr>
              <m:t>S-So</m:t>
            </m:r>
          </m:num>
          <m:den>
            <m:r>
              <w:rPr>
                <w:rFonts w:ascii="Cambria Math" w:hAnsi="Cambria Math" w:cs="Times New Roman"/>
                <w:sz w:val="24"/>
                <w:szCs w:val="24"/>
              </w:rPr>
              <m:t>So</m:t>
            </m:r>
          </m:den>
        </m:f>
      </m:oMath>
    </w:p>
    <w:p w:rsidR="005B6242" w:rsidRPr="00E110A2" w:rsidRDefault="005B6242" w:rsidP="0031462E">
      <w:pPr>
        <w:pStyle w:val="ListParagraph"/>
        <w:spacing w:line="480" w:lineRule="auto"/>
        <w:rPr>
          <w:rFonts w:ascii="Times New Roman" w:eastAsiaTheme="minorEastAsia" w:hAnsi="Times New Roman" w:cs="Times New Roman"/>
          <w:sz w:val="24"/>
          <w:szCs w:val="24"/>
        </w:rPr>
      </w:pPr>
      <w:r w:rsidRPr="00E110A2">
        <w:rPr>
          <w:rFonts w:ascii="Times New Roman" w:eastAsiaTheme="minorEastAsia" w:hAnsi="Times New Roman" w:cs="Times New Roman"/>
          <w:sz w:val="24"/>
          <w:szCs w:val="24"/>
        </w:rPr>
        <w:t>S = 69.3 mg /100 mL</w:t>
      </w:r>
    </w:p>
    <w:p w:rsidR="005B6242" w:rsidRPr="00E110A2" w:rsidRDefault="005B6242" w:rsidP="0031462E">
      <w:pPr>
        <w:pStyle w:val="ListParagraph"/>
        <w:spacing w:line="480" w:lineRule="auto"/>
        <w:rPr>
          <w:rFonts w:ascii="Times New Roman" w:eastAsiaTheme="minorEastAsia" w:hAnsi="Times New Roman" w:cs="Times New Roman"/>
          <w:sz w:val="24"/>
          <w:szCs w:val="24"/>
        </w:rPr>
      </w:pPr>
      <w:r w:rsidRPr="00E110A2">
        <w:rPr>
          <w:rFonts w:ascii="Times New Roman" w:eastAsiaTheme="minorEastAsia" w:hAnsi="Times New Roman" w:cs="Times New Roman"/>
          <w:sz w:val="24"/>
          <w:szCs w:val="24"/>
        </w:rPr>
        <w:t>So = 148 mg / 100 mL</w:t>
      </w:r>
    </w:p>
    <w:p w:rsidR="005B6242" w:rsidRPr="00E110A2" w:rsidRDefault="005B6242" w:rsidP="0031462E">
      <w:pPr>
        <w:pStyle w:val="ListParagraph"/>
        <w:spacing w:line="480" w:lineRule="auto"/>
        <w:rPr>
          <w:rFonts w:ascii="Times New Roman" w:eastAsiaTheme="minorEastAsia" w:hAnsi="Times New Roman" w:cs="Times New Roman"/>
          <w:sz w:val="24"/>
          <w:szCs w:val="24"/>
        </w:rPr>
      </w:pPr>
      <w:r w:rsidRPr="00E110A2">
        <w:rPr>
          <w:rFonts w:ascii="Times New Roman" w:eastAsiaTheme="minorEastAsia" w:hAnsi="Times New Roman" w:cs="Times New Roman"/>
          <w:sz w:val="24"/>
          <w:szCs w:val="24"/>
        </w:rPr>
        <w:t>pH = 3.52</w:t>
      </w:r>
    </w:p>
    <w:p w:rsidR="005B6242" w:rsidRPr="00E110A2" w:rsidRDefault="005B6242" w:rsidP="0031462E">
      <w:pPr>
        <w:pStyle w:val="ListParagraph"/>
        <w:spacing w:line="480" w:lineRule="auto"/>
        <w:rPr>
          <w:rFonts w:ascii="Times New Roman" w:eastAsiaTheme="minorEastAsia" w:hAnsi="Times New Roman" w:cs="Times New Roman"/>
          <w:sz w:val="24"/>
          <w:szCs w:val="24"/>
        </w:rPr>
      </w:pPr>
      <w:r w:rsidRPr="00E110A2">
        <w:rPr>
          <w:rFonts w:ascii="Times New Roman" w:eastAsiaTheme="minorEastAsia" w:hAnsi="Times New Roman" w:cs="Times New Roman"/>
          <w:sz w:val="24"/>
          <w:szCs w:val="24"/>
        </w:rPr>
        <w:t xml:space="preserve">pKa = 3.52 - </w:t>
      </w:r>
      <w:r w:rsidRPr="00E110A2">
        <w:rPr>
          <w:rFonts w:ascii="Times New Roman" w:hAnsi="Times New Roman" w:cs="Times New Roman"/>
          <w:sz w:val="24"/>
          <w:szCs w:val="24"/>
        </w:rPr>
        <w:t xml:space="preserve">log </w:t>
      </w:r>
      <m:oMath>
        <m:f>
          <m:fPr>
            <m:ctrlPr>
              <w:rPr>
                <w:rFonts w:ascii="Cambria Math" w:hAnsi="Cambria Math" w:cs="Times New Roman"/>
                <w:i/>
                <w:sz w:val="24"/>
                <w:szCs w:val="24"/>
              </w:rPr>
            </m:ctrlPr>
          </m:fPr>
          <m:num>
            <m:r>
              <w:rPr>
                <w:rFonts w:ascii="Cambria Math" w:hAnsi="Cambria Math" w:cs="Times New Roman"/>
                <w:sz w:val="24"/>
                <w:szCs w:val="24"/>
              </w:rPr>
              <m:t>69.3</m:t>
            </m:r>
            <m:r>
              <w:rPr>
                <w:rFonts w:ascii="Cambria Math" w:hAnsi="Cambria Math" w:cs="Times New Roman"/>
                <w:sz w:val="24"/>
                <w:szCs w:val="24"/>
              </w:rPr>
              <m:t>-</m:t>
            </m:r>
            <m:r>
              <w:rPr>
                <w:rFonts w:ascii="Cambria Math" w:hAnsi="Cambria Math" w:cs="Times New Roman"/>
                <w:sz w:val="24"/>
                <w:szCs w:val="24"/>
              </w:rPr>
              <m:t>148</m:t>
            </m:r>
          </m:num>
          <m:den>
            <m:r>
              <w:rPr>
                <w:rFonts w:ascii="Cambria Math" w:hAnsi="Cambria Math" w:cs="Times New Roman"/>
                <w:sz w:val="24"/>
                <w:szCs w:val="24"/>
              </w:rPr>
              <m:t>148</m:t>
            </m:r>
          </m:den>
        </m:f>
      </m:oMath>
    </w:p>
    <w:p w:rsidR="005B6242" w:rsidRPr="00E110A2" w:rsidRDefault="005B6242" w:rsidP="0031462E">
      <w:pPr>
        <w:pStyle w:val="ListParagraph"/>
        <w:spacing w:line="480" w:lineRule="auto"/>
        <w:rPr>
          <w:rFonts w:ascii="Times New Roman" w:eastAsiaTheme="minorEastAsia" w:hAnsi="Times New Roman" w:cs="Times New Roman"/>
          <w:sz w:val="24"/>
          <w:szCs w:val="24"/>
        </w:rPr>
      </w:pPr>
      <w:r w:rsidRPr="00E110A2">
        <w:rPr>
          <w:rFonts w:ascii="Times New Roman" w:eastAsiaTheme="minorEastAsia" w:hAnsi="Times New Roman" w:cs="Times New Roman"/>
          <w:sz w:val="24"/>
          <w:szCs w:val="24"/>
        </w:rPr>
        <w:t>pKa = 3.52 + 1.09</w:t>
      </w:r>
    </w:p>
    <w:p w:rsidR="005B6242" w:rsidRPr="00E110A2" w:rsidRDefault="005B6242" w:rsidP="0031462E">
      <w:pPr>
        <w:pStyle w:val="ListParagraph"/>
        <w:spacing w:line="480" w:lineRule="auto"/>
        <w:rPr>
          <w:rFonts w:ascii="Times New Roman" w:eastAsiaTheme="minorEastAsia" w:hAnsi="Times New Roman" w:cs="Times New Roman"/>
          <w:sz w:val="24"/>
          <w:szCs w:val="24"/>
        </w:rPr>
      </w:pPr>
      <w:r w:rsidRPr="00E110A2">
        <w:rPr>
          <w:rFonts w:ascii="Times New Roman" w:eastAsiaTheme="minorEastAsia" w:hAnsi="Times New Roman" w:cs="Times New Roman"/>
          <w:sz w:val="24"/>
          <w:szCs w:val="24"/>
        </w:rPr>
        <w:t>= 4.61</w:t>
      </w:r>
    </w:p>
    <w:p w:rsidR="002D1D76" w:rsidRPr="000420E1" w:rsidRDefault="002D1D76" w:rsidP="0031462E">
      <w:pPr>
        <w:pStyle w:val="ListParagraph"/>
        <w:spacing w:line="480" w:lineRule="auto"/>
        <w:rPr>
          <w:rFonts w:ascii="Times New Roman" w:hAnsi="Times New Roman" w:cs="Times New Roman"/>
          <w:sz w:val="24"/>
          <w:szCs w:val="24"/>
        </w:rPr>
      </w:pPr>
      <w:r>
        <w:rPr>
          <w:rFonts w:ascii="Times New Roman" w:eastAsiaTheme="minorEastAsia" w:hAnsi="Times New Roman" w:cs="Times New Roman"/>
          <w:sz w:val="24"/>
          <w:szCs w:val="24"/>
        </w:rPr>
        <w:t>The value in the literature is 4.4 and therefore t</w:t>
      </w:r>
      <w:r w:rsidR="005B6242">
        <w:rPr>
          <w:rFonts w:ascii="Times New Roman" w:eastAsiaTheme="minorEastAsia" w:hAnsi="Times New Roman" w:cs="Times New Roman"/>
          <w:sz w:val="24"/>
          <w:szCs w:val="24"/>
        </w:rPr>
        <w:t>he experimental value is larger, but there is an allowance of -+ 0.3</w:t>
      </w:r>
    </w:p>
    <w:p w:rsidR="00A76896" w:rsidRDefault="00A76896" w:rsidP="000420E1">
      <w:pPr>
        <w:pStyle w:val="ListParagraph"/>
        <w:numPr>
          <w:ilvl w:val="0"/>
          <w:numId w:val="2"/>
        </w:numPr>
        <w:spacing w:line="480" w:lineRule="auto"/>
        <w:rPr>
          <w:rFonts w:ascii="Times New Roman" w:hAnsi="Times New Roman" w:cs="Times New Roman"/>
          <w:sz w:val="24"/>
          <w:szCs w:val="24"/>
        </w:rPr>
      </w:pPr>
      <w:r w:rsidRPr="000420E1">
        <w:rPr>
          <w:rFonts w:ascii="Times New Roman" w:hAnsi="Times New Roman" w:cs="Times New Roman"/>
          <w:sz w:val="24"/>
          <w:szCs w:val="24"/>
        </w:rPr>
        <w:t>Compare the experimentally determined mass of ibuprofen in the tablets with the label claim.</w:t>
      </w:r>
    </w:p>
    <w:p w:rsidR="002071B1" w:rsidRPr="000420E1" w:rsidRDefault="002071B1" w:rsidP="002071B1">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 experimentally det</w:t>
      </w:r>
      <w:r w:rsidR="00E110A2">
        <w:rPr>
          <w:rFonts w:ascii="Times New Roman" w:hAnsi="Times New Roman" w:cs="Times New Roman"/>
          <w:sz w:val="24"/>
          <w:szCs w:val="24"/>
        </w:rPr>
        <w:t>ermined mass of ibuprofen is 138.6</w:t>
      </w:r>
      <w:r>
        <w:rPr>
          <w:rFonts w:ascii="Times New Roman" w:hAnsi="Times New Roman" w:cs="Times New Roman"/>
          <w:sz w:val="24"/>
          <w:szCs w:val="24"/>
        </w:rPr>
        <w:t xml:space="preserve"> g while that of the label </w:t>
      </w:r>
      <w:r w:rsidR="00E110A2">
        <w:rPr>
          <w:rFonts w:ascii="Times New Roman" w:hAnsi="Times New Roman" w:cs="Times New Roman"/>
          <w:sz w:val="24"/>
          <w:szCs w:val="24"/>
        </w:rPr>
        <w:t xml:space="preserve">on the Nurafen tablet </w:t>
      </w:r>
      <w:r>
        <w:rPr>
          <w:rFonts w:ascii="Times New Roman" w:hAnsi="Times New Roman" w:cs="Times New Roman"/>
          <w:sz w:val="24"/>
          <w:szCs w:val="24"/>
        </w:rPr>
        <w:t xml:space="preserve">is </w:t>
      </w:r>
      <w:r w:rsidR="00444FB0">
        <w:rPr>
          <w:rFonts w:ascii="Times New Roman" w:hAnsi="Times New Roman" w:cs="Times New Roman"/>
          <w:sz w:val="24"/>
          <w:szCs w:val="24"/>
        </w:rPr>
        <w:t>2</w:t>
      </w:r>
      <w:r w:rsidR="00E110A2">
        <w:rPr>
          <w:rFonts w:ascii="Times New Roman" w:hAnsi="Times New Roman" w:cs="Times New Roman"/>
          <w:sz w:val="24"/>
          <w:szCs w:val="24"/>
        </w:rPr>
        <w:t>00</w:t>
      </w:r>
      <w:r w:rsidR="00D00005">
        <w:rPr>
          <w:rFonts w:ascii="Times New Roman" w:hAnsi="Times New Roman" w:cs="Times New Roman"/>
          <w:sz w:val="24"/>
          <w:szCs w:val="24"/>
        </w:rPr>
        <w:t xml:space="preserve"> mg.</w:t>
      </w:r>
    </w:p>
    <w:p w:rsidR="00A76896" w:rsidRDefault="00A76896" w:rsidP="000420E1">
      <w:pPr>
        <w:pStyle w:val="ListParagraph"/>
        <w:numPr>
          <w:ilvl w:val="0"/>
          <w:numId w:val="2"/>
        </w:numPr>
        <w:spacing w:line="480" w:lineRule="auto"/>
        <w:rPr>
          <w:rFonts w:ascii="Times New Roman" w:hAnsi="Times New Roman" w:cs="Times New Roman"/>
          <w:sz w:val="24"/>
          <w:szCs w:val="24"/>
        </w:rPr>
      </w:pPr>
      <w:r w:rsidRPr="000420E1">
        <w:rPr>
          <w:rFonts w:ascii="Times New Roman" w:hAnsi="Times New Roman" w:cs="Times New Roman"/>
          <w:sz w:val="24"/>
          <w:szCs w:val="24"/>
        </w:rPr>
        <w:t>Consider methods other than changing pH that might be used to increase solubility of drugs with low aqueous solubility.</w:t>
      </w:r>
    </w:p>
    <w:p w:rsidR="008B744E" w:rsidRPr="00B66F9D" w:rsidRDefault="008B744E" w:rsidP="00034FEC">
      <w:pPr>
        <w:spacing w:line="480" w:lineRule="auto"/>
        <w:ind w:left="360" w:firstLine="270"/>
        <w:rPr>
          <w:rFonts w:ascii="Times New Roman" w:hAnsi="Times New Roman" w:cs="Times New Roman"/>
          <w:sz w:val="24"/>
          <w:szCs w:val="24"/>
        </w:rPr>
      </w:pPr>
      <w:r w:rsidRPr="00B66F9D">
        <w:rPr>
          <w:rFonts w:ascii="Times New Roman" w:hAnsi="Times New Roman" w:cs="Times New Roman"/>
          <w:sz w:val="24"/>
          <w:szCs w:val="24"/>
        </w:rPr>
        <w:t>Other methods to improve the solubility of the drugs include:</w:t>
      </w:r>
    </w:p>
    <w:p w:rsidR="008B744E" w:rsidRPr="00B66F9D" w:rsidRDefault="008B744E" w:rsidP="00034FEC">
      <w:pPr>
        <w:spacing w:line="480" w:lineRule="auto"/>
        <w:ind w:left="630"/>
        <w:rPr>
          <w:rFonts w:ascii="Times New Roman" w:hAnsi="Times New Roman" w:cs="Times New Roman"/>
          <w:sz w:val="24"/>
          <w:szCs w:val="24"/>
        </w:rPr>
      </w:pPr>
      <w:r w:rsidRPr="00B66F9D">
        <w:rPr>
          <w:rFonts w:ascii="Times New Roman" w:hAnsi="Times New Roman" w:cs="Times New Roman"/>
          <w:sz w:val="24"/>
          <w:szCs w:val="24"/>
        </w:rPr>
        <w:t>Particle size reduction:  The solubility of a drug is intrinsically related to the particle size. Reduction of particle size of a drug by various means such as jet mill, rotor stator colloidal mill, ball mill, etc. leads to increase in surface area with enhanced dissolution.</w:t>
      </w:r>
    </w:p>
    <w:p w:rsidR="008B744E" w:rsidRPr="00B66F9D" w:rsidRDefault="00B66F9D" w:rsidP="00034FEC">
      <w:pPr>
        <w:spacing w:line="480" w:lineRule="auto"/>
        <w:ind w:left="630"/>
        <w:rPr>
          <w:rFonts w:ascii="Times New Roman" w:hAnsi="Times New Roman" w:cs="Times New Roman"/>
          <w:sz w:val="24"/>
          <w:szCs w:val="24"/>
        </w:rPr>
      </w:pPr>
      <w:r>
        <w:rPr>
          <w:rFonts w:ascii="Times New Roman" w:hAnsi="Times New Roman" w:cs="Times New Roman"/>
          <w:sz w:val="24"/>
          <w:szCs w:val="24"/>
        </w:rPr>
        <w:t>Us</w:t>
      </w:r>
      <w:r w:rsidR="008B744E" w:rsidRPr="00B66F9D">
        <w:rPr>
          <w:rFonts w:ascii="Times New Roman" w:hAnsi="Times New Roman" w:cs="Times New Roman"/>
          <w:sz w:val="24"/>
          <w:szCs w:val="24"/>
        </w:rPr>
        <w:t>e of surfactant: commonly used non-ionic surfactants are lauroyl macroglycerides, castor oil, di-fatty acid ester of low molecular weight polyethylene glycol.</w:t>
      </w:r>
    </w:p>
    <w:p w:rsidR="008B744E" w:rsidRPr="00B66F9D" w:rsidRDefault="008B744E" w:rsidP="00034FEC">
      <w:pPr>
        <w:spacing w:line="480" w:lineRule="auto"/>
        <w:ind w:left="630"/>
        <w:rPr>
          <w:rFonts w:ascii="Times New Roman" w:hAnsi="Times New Roman" w:cs="Times New Roman"/>
          <w:sz w:val="24"/>
          <w:szCs w:val="24"/>
        </w:rPr>
      </w:pPr>
      <w:r w:rsidRPr="00B66F9D">
        <w:rPr>
          <w:rFonts w:ascii="Times New Roman" w:hAnsi="Times New Roman" w:cs="Times New Roman"/>
          <w:sz w:val="24"/>
          <w:szCs w:val="24"/>
        </w:rPr>
        <w:t>Salt formation:</w:t>
      </w:r>
      <w:r w:rsidRPr="008B744E">
        <w:t xml:space="preserve"> </w:t>
      </w:r>
      <w:r w:rsidRPr="00B66F9D">
        <w:rPr>
          <w:rFonts w:ascii="Times New Roman" w:hAnsi="Times New Roman" w:cs="Times New Roman"/>
          <w:sz w:val="24"/>
          <w:szCs w:val="24"/>
        </w:rPr>
        <w:t>Dissolution rate of particular salt is usually different from that of parent compound. Sodium and potassium salt of week acid dissolve more rapidly than that of pure salt.</w:t>
      </w:r>
    </w:p>
    <w:p w:rsidR="00A76896" w:rsidRPr="00C37514" w:rsidRDefault="00A76896" w:rsidP="000420E1">
      <w:pPr>
        <w:pStyle w:val="ListParagraph"/>
        <w:numPr>
          <w:ilvl w:val="0"/>
          <w:numId w:val="2"/>
        </w:numPr>
        <w:spacing w:line="480" w:lineRule="auto"/>
      </w:pPr>
      <w:r w:rsidRPr="000420E1">
        <w:rPr>
          <w:rFonts w:ascii="Times New Roman" w:hAnsi="Times New Roman" w:cs="Times New Roman"/>
          <w:sz w:val="24"/>
          <w:szCs w:val="24"/>
        </w:rPr>
        <w:t>Comment on the reliability of the calculated concentration of the ibuprofen stock solution used to make the calibration standards. Provide an experimental reasoning for your answer and suggest a way to improve the experiment so that the determination of ibuprofen mass in the tablet samples could be more accurate</w:t>
      </w:r>
    </w:p>
    <w:p w:rsidR="00C37514" w:rsidRPr="00A76896" w:rsidRDefault="00C37514" w:rsidP="00034FEC">
      <w:pPr>
        <w:pStyle w:val="ListParagraph"/>
        <w:spacing w:line="480" w:lineRule="auto"/>
      </w:pPr>
      <w:r>
        <w:rPr>
          <w:rFonts w:ascii="Times New Roman" w:hAnsi="Times New Roman" w:cs="Times New Roman"/>
          <w:sz w:val="24"/>
          <w:szCs w:val="24"/>
        </w:rPr>
        <w:t>There could be errors in measuring the weight of the ibuprofen and spillage of the solution could reduce the accuracy of calculating concentration.</w:t>
      </w:r>
      <w:r w:rsidR="00AA2A95">
        <w:rPr>
          <w:rFonts w:ascii="Times New Roman" w:hAnsi="Times New Roman" w:cs="Times New Roman"/>
          <w:sz w:val="24"/>
          <w:szCs w:val="24"/>
        </w:rPr>
        <w:t xml:space="preserve"> Therefore, the calculated concentration cannot be 100 percent reliable.</w:t>
      </w:r>
    </w:p>
    <w:sectPr w:rsidR="00C37514" w:rsidRPr="00A7689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C11" w:rsidRDefault="00544C11" w:rsidP="001C3EA5">
      <w:pPr>
        <w:spacing w:after="0" w:line="240" w:lineRule="auto"/>
      </w:pPr>
      <w:r>
        <w:separator/>
      </w:r>
    </w:p>
  </w:endnote>
  <w:endnote w:type="continuationSeparator" w:id="0">
    <w:p w:rsidR="00544C11" w:rsidRDefault="00544C11" w:rsidP="001C3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C11" w:rsidRDefault="00544C11" w:rsidP="001C3EA5">
      <w:pPr>
        <w:spacing w:after="0" w:line="240" w:lineRule="auto"/>
      </w:pPr>
      <w:r>
        <w:separator/>
      </w:r>
    </w:p>
  </w:footnote>
  <w:footnote w:type="continuationSeparator" w:id="0">
    <w:p w:rsidR="00544C11" w:rsidRDefault="00544C11" w:rsidP="001C3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5979529"/>
      <w:docPartObj>
        <w:docPartGallery w:val="Page Numbers (Top of Page)"/>
        <w:docPartUnique/>
      </w:docPartObj>
    </w:sdtPr>
    <w:sdtEndPr>
      <w:rPr>
        <w:noProof/>
      </w:rPr>
    </w:sdtEndPr>
    <w:sdtContent>
      <w:p w:rsidR="001C3EA5" w:rsidRDefault="001C3EA5">
        <w:pPr>
          <w:pStyle w:val="Header"/>
          <w:jc w:val="right"/>
        </w:pPr>
        <w:r>
          <w:fldChar w:fldCharType="begin"/>
        </w:r>
        <w:r>
          <w:instrText xml:space="preserve"> PAGE   \* MERGEFORMAT </w:instrText>
        </w:r>
        <w:r>
          <w:fldChar w:fldCharType="separate"/>
        </w:r>
        <w:r w:rsidR="00BF3AE2">
          <w:rPr>
            <w:noProof/>
          </w:rPr>
          <w:t>1</w:t>
        </w:r>
        <w:r>
          <w:rPr>
            <w:noProof/>
          </w:rPr>
          <w:fldChar w:fldCharType="end"/>
        </w:r>
      </w:p>
    </w:sdtContent>
  </w:sdt>
  <w:p w:rsidR="001C3EA5" w:rsidRDefault="001C3E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87355D"/>
    <w:multiLevelType w:val="hybridMultilevel"/>
    <w:tmpl w:val="041C2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2A7CA6"/>
    <w:multiLevelType w:val="hybridMultilevel"/>
    <w:tmpl w:val="4AB0C688"/>
    <w:lvl w:ilvl="0" w:tplc="DD2C5F42">
      <w:start w:val="1"/>
      <w:numFmt w:val="decimal"/>
      <w:lvlText w:val="%1."/>
      <w:lvlJc w:val="left"/>
      <w:pPr>
        <w:ind w:left="45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0E6"/>
    <w:rsid w:val="0002028D"/>
    <w:rsid w:val="00034FEC"/>
    <w:rsid w:val="000356BD"/>
    <w:rsid w:val="000420E1"/>
    <w:rsid w:val="000718D5"/>
    <w:rsid w:val="00096461"/>
    <w:rsid w:val="000C08ED"/>
    <w:rsid w:val="000D405A"/>
    <w:rsid w:val="000D74C4"/>
    <w:rsid w:val="001C3EA5"/>
    <w:rsid w:val="001F4773"/>
    <w:rsid w:val="002071B1"/>
    <w:rsid w:val="002274D4"/>
    <w:rsid w:val="002D1D76"/>
    <w:rsid w:val="003121FA"/>
    <w:rsid w:val="0031462E"/>
    <w:rsid w:val="003A653A"/>
    <w:rsid w:val="003E054E"/>
    <w:rsid w:val="00444A0A"/>
    <w:rsid w:val="00444FB0"/>
    <w:rsid w:val="00482E9E"/>
    <w:rsid w:val="004865B9"/>
    <w:rsid w:val="004C4399"/>
    <w:rsid w:val="00544C11"/>
    <w:rsid w:val="005B6242"/>
    <w:rsid w:val="005C1C72"/>
    <w:rsid w:val="005E5BC9"/>
    <w:rsid w:val="00615DFA"/>
    <w:rsid w:val="00625CD4"/>
    <w:rsid w:val="006272C7"/>
    <w:rsid w:val="006E0458"/>
    <w:rsid w:val="00761E3A"/>
    <w:rsid w:val="007A4528"/>
    <w:rsid w:val="007F11D3"/>
    <w:rsid w:val="00804B50"/>
    <w:rsid w:val="008239EB"/>
    <w:rsid w:val="00837286"/>
    <w:rsid w:val="00847A4E"/>
    <w:rsid w:val="00880543"/>
    <w:rsid w:val="008B232C"/>
    <w:rsid w:val="008B744E"/>
    <w:rsid w:val="009710E6"/>
    <w:rsid w:val="00971CCB"/>
    <w:rsid w:val="00973C24"/>
    <w:rsid w:val="009D7881"/>
    <w:rsid w:val="009E0938"/>
    <w:rsid w:val="009F2E26"/>
    <w:rsid w:val="00A34889"/>
    <w:rsid w:val="00A76896"/>
    <w:rsid w:val="00A975DB"/>
    <w:rsid w:val="00AA2A95"/>
    <w:rsid w:val="00AB4767"/>
    <w:rsid w:val="00B208F1"/>
    <w:rsid w:val="00B2470E"/>
    <w:rsid w:val="00B617BB"/>
    <w:rsid w:val="00B66F9D"/>
    <w:rsid w:val="00B76BC5"/>
    <w:rsid w:val="00BA30F0"/>
    <w:rsid w:val="00BF3AE2"/>
    <w:rsid w:val="00C34EED"/>
    <w:rsid w:val="00C3647A"/>
    <w:rsid w:val="00C37514"/>
    <w:rsid w:val="00C53B43"/>
    <w:rsid w:val="00C67C20"/>
    <w:rsid w:val="00C9645E"/>
    <w:rsid w:val="00C9722A"/>
    <w:rsid w:val="00CA716A"/>
    <w:rsid w:val="00CC409F"/>
    <w:rsid w:val="00CF266C"/>
    <w:rsid w:val="00CF3B49"/>
    <w:rsid w:val="00D00005"/>
    <w:rsid w:val="00D20233"/>
    <w:rsid w:val="00D77E31"/>
    <w:rsid w:val="00D84DEE"/>
    <w:rsid w:val="00D92683"/>
    <w:rsid w:val="00E110A2"/>
    <w:rsid w:val="00E53EFF"/>
    <w:rsid w:val="00F465EA"/>
    <w:rsid w:val="00F56262"/>
    <w:rsid w:val="00F73B5E"/>
    <w:rsid w:val="00FB078C"/>
    <w:rsid w:val="00FC4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F923B"/>
  <w15:chartTrackingRefBased/>
  <w15:docId w15:val="{DB196D2C-90E8-43C7-8238-49B99E28E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53A"/>
    <w:pPr>
      <w:ind w:left="720"/>
      <w:contextualSpacing/>
    </w:pPr>
  </w:style>
  <w:style w:type="table" w:styleId="TableGrid">
    <w:name w:val="Table Grid"/>
    <w:basedOn w:val="TableNormal"/>
    <w:uiPriority w:val="39"/>
    <w:rsid w:val="009D78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3E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EA5"/>
  </w:style>
  <w:style w:type="paragraph" w:styleId="Footer">
    <w:name w:val="footer"/>
    <w:basedOn w:val="Normal"/>
    <w:link w:val="FooterChar"/>
    <w:uiPriority w:val="99"/>
    <w:unhideWhenUsed/>
    <w:rsid w:val="001C3E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EA5"/>
  </w:style>
  <w:style w:type="character" w:styleId="PlaceholderText">
    <w:name w:val="Placeholder Text"/>
    <w:basedOn w:val="DefaultParagraphFont"/>
    <w:uiPriority w:val="99"/>
    <w:semiHidden/>
    <w:rsid w:val="00CC409F"/>
    <w:rPr>
      <w:color w:val="808080"/>
    </w:rPr>
  </w:style>
  <w:style w:type="character" w:customStyle="1" w:styleId="hgkelc">
    <w:name w:val="hgkelc"/>
    <w:basedOn w:val="DefaultParagraphFont"/>
    <w:rsid w:val="00E110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Absorbance at </a:t>
            </a:r>
            <a:r>
              <a:rPr lang="el-GR"/>
              <a:t>λ</a:t>
            </a:r>
            <a:r>
              <a:rPr lang="en-US"/>
              <a:t>max against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Sheet1!$B$1</c:f>
              <c:strCache>
                <c:ptCount val="1"/>
                <c:pt idx="0">
                  <c:v>Absorbance at λmax</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Sheet1!$A$2:$A$5</c:f>
              <c:numCache>
                <c:formatCode>General</c:formatCode>
                <c:ptCount val="4"/>
                <c:pt idx="0">
                  <c:v>25</c:v>
                </c:pt>
                <c:pt idx="1">
                  <c:v>50</c:v>
                </c:pt>
                <c:pt idx="2">
                  <c:v>100</c:v>
                </c:pt>
                <c:pt idx="3">
                  <c:v>150</c:v>
                </c:pt>
              </c:numCache>
            </c:numRef>
          </c:xVal>
          <c:yVal>
            <c:numRef>
              <c:f>Sheet1!$B$2:$B$5</c:f>
              <c:numCache>
                <c:formatCode>General</c:formatCode>
                <c:ptCount val="4"/>
                <c:pt idx="0">
                  <c:v>0.46899999999999997</c:v>
                </c:pt>
                <c:pt idx="1">
                  <c:v>0.86</c:v>
                </c:pt>
                <c:pt idx="2">
                  <c:v>1.633</c:v>
                </c:pt>
                <c:pt idx="3">
                  <c:v>2.2749999999999999</c:v>
                </c:pt>
              </c:numCache>
            </c:numRef>
          </c:yVal>
          <c:smooth val="0"/>
          <c:extLst>
            <c:ext xmlns:c16="http://schemas.microsoft.com/office/drawing/2014/chart" uri="{C3380CC4-5D6E-409C-BE32-E72D297353CC}">
              <c16:uniqueId val="{00000000-24CF-4036-BBB1-F65ABB50B2DE}"/>
            </c:ext>
          </c:extLst>
        </c:ser>
        <c:ser>
          <c:idx val="1"/>
          <c:order val="1"/>
          <c:spPr>
            <a:ln w="25400" cap="rnd">
              <a:noFill/>
              <a:round/>
            </a:ln>
            <a:effectLst/>
          </c:spPr>
          <c:marker>
            <c:symbol val="circle"/>
            <c:size val="5"/>
            <c:spPr>
              <a:solidFill>
                <a:schemeClr val="accent2"/>
              </a:solidFill>
              <a:ln w="9525">
                <a:solidFill>
                  <a:schemeClr val="accent2"/>
                </a:solidFill>
              </a:ln>
              <a:effectLst/>
            </c:spPr>
          </c:marker>
          <c:xVal>
            <c:numRef>
              <c:f>Sheet1!$A$2:$A$5</c:f>
              <c:numCache>
                <c:formatCode>General</c:formatCode>
                <c:ptCount val="4"/>
                <c:pt idx="0">
                  <c:v>25</c:v>
                </c:pt>
                <c:pt idx="1">
                  <c:v>50</c:v>
                </c:pt>
                <c:pt idx="2">
                  <c:v>100</c:v>
                </c:pt>
                <c:pt idx="3">
                  <c:v>150</c:v>
                </c:pt>
              </c:numCache>
            </c:numRef>
          </c:xVal>
          <c:yVal>
            <c:numRef>
              <c:f>Sheet1!$B$1</c:f>
              <c:numCache>
                <c:formatCode>General</c:formatCode>
                <c:ptCount val="1"/>
                <c:pt idx="0">
                  <c:v>0</c:v>
                </c:pt>
              </c:numCache>
            </c:numRef>
          </c:yVal>
          <c:smooth val="0"/>
          <c:extLst>
            <c:ext xmlns:c16="http://schemas.microsoft.com/office/drawing/2014/chart" uri="{C3380CC4-5D6E-409C-BE32-E72D297353CC}">
              <c16:uniqueId val="{00000001-24CF-4036-BBB1-F65ABB50B2DE}"/>
            </c:ext>
          </c:extLst>
        </c:ser>
        <c:dLbls>
          <c:showLegendKey val="0"/>
          <c:showVal val="0"/>
          <c:showCatName val="0"/>
          <c:showSerName val="0"/>
          <c:showPercent val="0"/>
          <c:showBubbleSize val="0"/>
        </c:dLbls>
        <c:axId val="1891650000"/>
        <c:axId val="1891657072"/>
      </c:scatterChart>
      <c:valAx>
        <c:axId val="18916500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 of ibuprofen/100 mL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657072"/>
        <c:crosses val="autoZero"/>
        <c:crossBetween val="midCat"/>
      </c:valAx>
      <c:valAx>
        <c:axId val="1891657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Absorbance</a:t>
                </a:r>
                <a:r>
                  <a:rPr lang="en-US" baseline="0"/>
                  <a:t> at </a:t>
                </a:r>
                <a:r>
                  <a:rPr lang="el-GR" baseline="0"/>
                  <a:t>λ</a:t>
                </a:r>
                <a:r>
                  <a:rPr lang="en-US" baseline="0"/>
                  <a:t>max</a:t>
                </a:r>
                <a:endParaRPr lang="en-US"/>
              </a:p>
            </c:rich>
          </c:tx>
          <c:layout>
            <c:manualLayout>
              <c:xMode val="edge"/>
              <c:yMode val="edge"/>
              <c:x val="3.0555555555555555E-2"/>
              <c:y val="0.2362769757946923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6500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Concentration</a:t>
            </a:r>
            <a:r>
              <a:rPr lang="en-US" baseline="0"/>
              <a:t> Against pH</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Sheet2!$B$1</c:f>
              <c:strCache>
                <c:ptCount val="1"/>
                <c:pt idx="0">
                  <c:v>Absorbance</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Sheet2!$A$2:$A$13</c:f>
              <c:numCache>
                <c:formatCode>General</c:formatCode>
                <c:ptCount val="12"/>
                <c:pt idx="0">
                  <c:v>9.65</c:v>
                </c:pt>
                <c:pt idx="1">
                  <c:v>7.5</c:v>
                </c:pt>
                <c:pt idx="2">
                  <c:v>7.09</c:v>
                </c:pt>
                <c:pt idx="3">
                  <c:v>6.06</c:v>
                </c:pt>
                <c:pt idx="4">
                  <c:v>5.5</c:v>
                </c:pt>
                <c:pt idx="5">
                  <c:v>4.95</c:v>
                </c:pt>
                <c:pt idx="6">
                  <c:v>4.49</c:v>
                </c:pt>
                <c:pt idx="7">
                  <c:v>3.96</c:v>
                </c:pt>
                <c:pt idx="8">
                  <c:v>3.52</c:v>
                </c:pt>
                <c:pt idx="9">
                  <c:v>3.3</c:v>
                </c:pt>
                <c:pt idx="10">
                  <c:v>2.5</c:v>
                </c:pt>
                <c:pt idx="11">
                  <c:v>2.0099999999999998</c:v>
                </c:pt>
              </c:numCache>
            </c:numRef>
          </c:xVal>
          <c:yVal>
            <c:numRef>
              <c:f>Sheet2!$B$2:$B$13</c:f>
              <c:numCache>
                <c:formatCode>General</c:formatCode>
                <c:ptCount val="12"/>
                <c:pt idx="0">
                  <c:v>163.19999999999999</c:v>
                </c:pt>
                <c:pt idx="1">
                  <c:v>163.19999999999999</c:v>
                </c:pt>
                <c:pt idx="2">
                  <c:v>163.19999999999999</c:v>
                </c:pt>
                <c:pt idx="3">
                  <c:v>145.9</c:v>
                </c:pt>
                <c:pt idx="4">
                  <c:v>160.69999999999999</c:v>
                </c:pt>
                <c:pt idx="5">
                  <c:v>46.3</c:v>
                </c:pt>
                <c:pt idx="6">
                  <c:v>14.6</c:v>
                </c:pt>
                <c:pt idx="7">
                  <c:v>5.84</c:v>
                </c:pt>
                <c:pt idx="8">
                  <c:v>69.3</c:v>
                </c:pt>
                <c:pt idx="9">
                  <c:v>5.63</c:v>
                </c:pt>
                <c:pt idx="10">
                  <c:v>5.63</c:v>
                </c:pt>
                <c:pt idx="11">
                  <c:v>5.56</c:v>
                </c:pt>
              </c:numCache>
            </c:numRef>
          </c:yVal>
          <c:smooth val="0"/>
          <c:extLst>
            <c:ext xmlns:c16="http://schemas.microsoft.com/office/drawing/2014/chart" uri="{C3380CC4-5D6E-409C-BE32-E72D297353CC}">
              <c16:uniqueId val="{00000000-AFA0-450D-9140-F918DFC01D46}"/>
            </c:ext>
          </c:extLst>
        </c:ser>
        <c:dLbls>
          <c:showLegendKey val="0"/>
          <c:showVal val="0"/>
          <c:showCatName val="0"/>
          <c:showSerName val="0"/>
          <c:showPercent val="0"/>
          <c:showBubbleSize val="0"/>
        </c:dLbls>
        <c:axId val="1886408576"/>
        <c:axId val="1886408992"/>
      </c:scatterChart>
      <c:valAx>
        <c:axId val="18864085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Measured pH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6408992"/>
        <c:crosses val="autoZero"/>
        <c:crossBetween val="midCat"/>
      </c:valAx>
      <c:valAx>
        <c:axId val="18864089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Concentration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86408576"/>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Log S- So vs. pH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Sheet3!$B$1</c:f>
              <c:strCache>
                <c:ptCount val="1"/>
                <c:pt idx="0">
                  <c:v>Log S- So</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Sheet3!$A$2:$A$13</c:f>
              <c:numCache>
                <c:formatCode>General</c:formatCode>
                <c:ptCount val="12"/>
                <c:pt idx="0">
                  <c:v>9.65</c:v>
                </c:pt>
                <c:pt idx="1">
                  <c:v>7.5</c:v>
                </c:pt>
                <c:pt idx="2">
                  <c:v>7.09</c:v>
                </c:pt>
                <c:pt idx="3">
                  <c:v>6.06</c:v>
                </c:pt>
                <c:pt idx="4">
                  <c:v>5.5</c:v>
                </c:pt>
                <c:pt idx="5">
                  <c:v>4.95</c:v>
                </c:pt>
                <c:pt idx="6">
                  <c:v>4.49</c:v>
                </c:pt>
                <c:pt idx="7">
                  <c:v>3.96</c:v>
                </c:pt>
                <c:pt idx="8">
                  <c:v>3.52</c:v>
                </c:pt>
                <c:pt idx="9">
                  <c:v>3.3</c:v>
                </c:pt>
                <c:pt idx="10">
                  <c:v>2.5</c:v>
                </c:pt>
                <c:pt idx="11">
                  <c:v>2.0099999999999998</c:v>
                </c:pt>
              </c:numCache>
            </c:numRef>
          </c:xVal>
          <c:yVal>
            <c:numRef>
              <c:f>Sheet3!$B$2:$B$13</c:f>
              <c:numCache>
                <c:formatCode>General</c:formatCode>
                <c:ptCount val="12"/>
                <c:pt idx="0">
                  <c:v>1.3945000000000001</c:v>
                </c:pt>
                <c:pt idx="1">
                  <c:v>1.3945000000000001</c:v>
                </c:pt>
                <c:pt idx="2">
                  <c:v>1.3945000000000001</c:v>
                </c:pt>
                <c:pt idx="3">
                  <c:v>1.3945000000000001</c:v>
                </c:pt>
                <c:pt idx="4">
                  <c:v>1.089</c:v>
                </c:pt>
                <c:pt idx="5">
                  <c:v>1.778</c:v>
                </c:pt>
                <c:pt idx="6">
                  <c:v>1.919</c:v>
                </c:pt>
                <c:pt idx="7">
                  <c:v>1.9510000000000001</c:v>
                </c:pt>
                <c:pt idx="8">
                  <c:v>1.6359999999999999</c:v>
                </c:pt>
                <c:pt idx="9">
                  <c:v>1.9510000000000001</c:v>
                </c:pt>
                <c:pt idx="10">
                  <c:v>1.9510000000000001</c:v>
                </c:pt>
                <c:pt idx="11">
                  <c:v>1.9510000000000001</c:v>
                </c:pt>
              </c:numCache>
            </c:numRef>
          </c:yVal>
          <c:smooth val="0"/>
          <c:extLst>
            <c:ext xmlns:c16="http://schemas.microsoft.com/office/drawing/2014/chart" uri="{C3380CC4-5D6E-409C-BE32-E72D297353CC}">
              <c16:uniqueId val="{00000000-4B88-43F9-9638-39FC5CA43903}"/>
            </c:ext>
          </c:extLst>
        </c:ser>
        <c:dLbls>
          <c:showLegendKey val="0"/>
          <c:showVal val="0"/>
          <c:showCatName val="0"/>
          <c:showSerName val="0"/>
          <c:showPercent val="0"/>
          <c:showBubbleSize val="0"/>
        </c:dLbls>
        <c:axId val="1891642512"/>
        <c:axId val="1891642928"/>
      </c:scatterChart>
      <c:valAx>
        <c:axId val="18916425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pH</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642928"/>
        <c:crosses val="autoZero"/>
        <c:crossBetween val="midCat"/>
      </c:valAx>
      <c:valAx>
        <c:axId val="1891642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Log</a:t>
                </a:r>
                <a:r>
                  <a:rPr lang="en-US" baseline="0"/>
                  <a:t> S - So</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164251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1</Pages>
  <Words>833</Words>
  <Characters>4749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72</cp:revision>
  <dcterms:created xsi:type="dcterms:W3CDTF">2020-09-12T05:45:00Z</dcterms:created>
  <dcterms:modified xsi:type="dcterms:W3CDTF">2020-09-12T12:30:00Z</dcterms:modified>
</cp:coreProperties>
</file>